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3F" w:rsidRDefault="007D4A3F" w:rsidP="007D4A3F">
      <w:pPr>
        <w:jc w:val="center"/>
        <w:rPr>
          <w:rFonts w:eastAsia="Times New Roman"/>
          <w:b/>
          <w:color w:val="000000"/>
        </w:rPr>
      </w:pPr>
      <w:r w:rsidRPr="007D4A3F">
        <w:rPr>
          <w:rFonts w:eastAsia="Times New Roman"/>
          <w:b/>
          <w:color w:val="000000"/>
          <w:sz w:val="28"/>
          <w:szCs w:val="28"/>
        </w:rPr>
        <w:t>Seminarium Szkoł</w:t>
      </w:r>
      <w:r w:rsidRPr="007D4A3F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  <w:r w:rsidRPr="007D4A3F">
        <w:rPr>
          <w:rFonts w:eastAsia="Times New Roman"/>
          <w:b/>
          <w:color w:val="000000"/>
        </w:rPr>
        <w:br/>
      </w:r>
      <w:proofErr w:type="spellStart"/>
      <w:r w:rsidRPr="007D4A3F">
        <w:rPr>
          <w:rFonts w:eastAsia="Times New Roman"/>
          <w:b/>
          <w:color w:val="000000"/>
        </w:rPr>
        <w:t>Thursday</w:t>
      </w:r>
      <w:proofErr w:type="spellEnd"/>
      <w:r w:rsidRPr="007D4A3F">
        <w:rPr>
          <w:rFonts w:eastAsia="Times New Roman"/>
          <w:b/>
          <w:color w:val="000000"/>
        </w:rPr>
        <w:t xml:space="preserve">, 26 </w:t>
      </w:r>
      <w:proofErr w:type="spellStart"/>
      <w:r w:rsidRPr="007D4A3F">
        <w:rPr>
          <w:rFonts w:eastAsia="Times New Roman"/>
          <w:b/>
          <w:color w:val="000000"/>
        </w:rPr>
        <w:t>October</w:t>
      </w:r>
      <w:proofErr w:type="spellEnd"/>
      <w:proofErr w:type="gramStart"/>
      <w:r w:rsidRPr="007D4A3F">
        <w:rPr>
          <w:rFonts w:eastAsia="Times New Roman"/>
          <w:b/>
          <w:color w:val="000000"/>
        </w:rPr>
        <w:t>, 9:15</w:t>
      </w:r>
      <w:r w:rsidRPr="007D4A3F">
        <w:rPr>
          <w:rFonts w:eastAsia="Times New Roman"/>
          <w:b/>
          <w:color w:val="000000"/>
        </w:rPr>
        <w:br/>
      </w:r>
      <w:proofErr w:type="spellStart"/>
      <w:r w:rsidRPr="007D4A3F">
        <w:rPr>
          <w:rFonts w:eastAsia="Times New Roman"/>
          <w:b/>
          <w:bCs/>
          <w:color w:val="FF0000"/>
        </w:rPr>
        <w:t>room</w:t>
      </w:r>
      <w:proofErr w:type="spellEnd"/>
      <w:proofErr w:type="gramEnd"/>
      <w:r w:rsidRPr="007D4A3F">
        <w:rPr>
          <w:rFonts w:eastAsia="Times New Roman"/>
          <w:b/>
          <w:bCs/>
          <w:color w:val="FF0000"/>
        </w:rPr>
        <w:t xml:space="preserve"> 404</w:t>
      </w:r>
      <w:r w:rsidRPr="007D4A3F">
        <w:rPr>
          <w:rFonts w:eastAsia="Times New Roman"/>
          <w:b/>
          <w:color w:val="000000"/>
        </w:rPr>
        <w:t>, Pasteura 7</w:t>
      </w:r>
      <w:r w:rsidRPr="007D4A3F">
        <w:rPr>
          <w:rFonts w:eastAsia="Times New Roman"/>
          <w:b/>
          <w:color w:val="000000"/>
        </w:rPr>
        <w:br/>
      </w:r>
      <w:hyperlink r:id="rId4" w:history="1">
        <w:r w:rsidRPr="007D4A3F">
          <w:rPr>
            <w:rStyle w:val="Hipercze"/>
            <w:rFonts w:eastAsia="Times New Roman"/>
            <w:b/>
          </w:rPr>
          <w:t>https://www.gotomeet.me/NCBJmeetings/phd-seminar</w:t>
        </w:r>
      </w:hyperlink>
      <w:r w:rsidRPr="007D4A3F">
        <w:rPr>
          <w:rFonts w:eastAsia="Times New Roman"/>
          <w:b/>
          <w:color w:val="000000"/>
        </w:rPr>
        <w:br/>
      </w:r>
      <w:hyperlink r:id="rId5" w:history="1">
        <w:r w:rsidRPr="007D4A3F">
          <w:rPr>
            <w:rStyle w:val="Hipercze"/>
            <w:rFonts w:eastAsia="Times New Roman"/>
            <w:b/>
          </w:rPr>
          <w:t>https://events.ncbj.gov.pl/e/Seminar_23_24</w:t>
        </w:r>
      </w:hyperlink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  <w:r w:rsidRPr="007D4A3F">
        <w:rPr>
          <w:rFonts w:eastAsia="Times New Roman"/>
          <w:b/>
          <w:color w:val="000000"/>
        </w:rPr>
        <w:br/>
      </w:r>
      <w:r w:rsidRPr="007D4A3F">
        <w:rPr>
          <w:rFonts w:eastAsia="Times New Roman"/>
          <w:b/>
          <w:color w:val="000000"/>
        </w:rPr>
        <w:br/>
        <w:t xml:space="preserve">Speaker:  </w:t>
      </w: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  <w:r w:rsidRPr="007D4A3F">
        <w:rPr>
          <w:rFonts w:eastAsia="Times New Roman"/>
          <w:b/>
          <w:color w:val="000000"/>
        </w:rPr>
        <w:t>Aleksander Augustyn</w:t>
      </w:r>
      <w:r w:rsidRPr="007D4A3F">
        <w:rPr>
          <w:rStyle w:val="affiliation"/>
          <w:rFonts w:eastAsia="Times New Roman"/>
          <w:b/>
          <w:color w:val="000000"/>
        </w:rPr>
        <w:t xml:space="preserve"> </w:t>
      </w:r>
      <w:r w:rsidRPr="007D4A3F">
        <w:rPr>
          <w:rFonts w:eastAsia="Times New Roman"/>
          <w:b/>
          <w:color w:val="000000"/>
        </w:rPr>
        <w:t xml:space="preserve">(Szkoła Doktorska NCBJ) </w:t>
      </w: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  <w:r w:rsidRPr="007D4A3F">
        <w:rPr>
          <w:rFonts w:eastAsia="Times New Roman"/>
          <w:b/>
          <w:color w:val="000000"/>
        </w:rPr>
        <w:br/>
      </w:r>
      <w:proofErr w:type="spellStart"/>
      <w:r w:rsidRPr="007D4A3F">
        <w:rPr>
          <w:rFonts w:eastAsia="Times New Roman"/>
          <w:b/>
          <w:color w:val="000000"/>
        </w:rPr>
        <w:t>Title</w:t>
      </w:r>
      <w:proofErr w:type="spellEnd"/>
      <w:r w:rsidRPr="007D4A3F">
        <w:rPr>
          <w:rFonts w:eastAsia="Times New Roman"/>
          <w:b/>
          <w:color w:val="000000"/>
        </w:rPr>
        <w:t xml:space="preserve">: </w:t>
      </w:r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  <w:proofErr w:type="spellStart"/>
      <w:r w:rsidRPr="007D4A3F">
        <w:rPr>
          <w:rFonts w:eastAsia="Times New Roman"/>
          <w:b/>
          <w:color w:val="000000"/>
        </w:rPr>
        <w:t>Warsaw</w:t>
      </w:r>
      <w:proofErr w:type="spellEnd"/>
      <w:r w:rsidRPr="007D4A3F">
        <w:rPr>
          <w:rFonts w:eastAsia="Times New Roman"/>
          <w:b/>
          <w:color w:val="000000"/>
        </w:rPr>
        <w:t xml:space="preserve"> macro-micro model and </w:t>
      </w:r>
      <w:proofErr w:type="spellStart"/>
      <w:r w:rsidRPr="007D4A3F">
        <w:rPr>
          <w:rFonts w:eastAsia="Times New Roman"/>
          <w:b/>
          <w:color w:val="000000"/>
        </w:rPr>
        <w:t>random</w:t>
      </w:r>
      <w:proofErr w:type="spellEnd"/>
      <w:r w:rsidRPr="007D4A3F">
        <w:rPr>
          <w:rFonts w:eastAsia="Times New Roman"/>
          <w:b/>
          <w:color w:val="000000"/>
        </w:rPr>
        <w:t xml:space="preserve"> walk </w:t>
      </w:r>
      <w:proofErr w:type="spellStart"/>
      <w:r w:rsidRPr="007D4A3F">
        <w:rPr>
          <w:rFonts w:eastAsia="Times New Roman"/>
          <w:b/>
          <w:color w:val="000000"/>
        </w:rPr>
        <w:t>method</w:t>
      </w:r>
      <w:proofErr w:type="spellEnd"/>
      <w:r w:rsidRPr="007D4A3F">
        <w:rPr>
          <w:rFonts w:eastAsia="Times New Roman"/>
          <w:b/>
          <w:color w:val="000000"/>
        </w:rPr>
        <w:t xml:space="preserve"> for </w:t>
      </w:r>
      <w:proofErr w:type="spellStart"/>
      <w:r w:rsidRPr="007D4A3F">
        <w:rPr>
          <w:rFonts w:eastAsia="Times New Roman"/>
          <w:b/>
          <w:color w:val="000000"/>
        </w:rPr>
        <w:t>calculating</w:t>
      </w:r>
      <w:proofErr w:type="spellEnd"/>
      <w:r w:rsidRPr="007D4A3F">
        <w:rPr>
          <w:rFonts w:eastAsia="Times New Roman"/>
          <w:b/>
          <w:color w:val="000000"/>
        </w:rPr>
        <w:t xml:space="preserve"> the </w:t>
      </w:r>
      <w:proofErr w:type="spellStart"/>
      <w:r w:rsidRPr="007D4A3F">
        <w:rPr>
          <w:rFonts w:eastAsia="Times New Roman"/>
          <w:b/>
          <w:color w:val="000000"/>
        </w:rPr>
        <w:t>fusion</w:t>
      </w:r>
      <w:proofErr w:type="spellEnd"/>
      <w:r w:rsidRPr="007D4A3F">
        <w:rPr>
          <w:rFonts w:eastAsia="Times New Roman"/>
          <w:b/>
          <w:color w:val="000000"/>
        </w:rPr>
        <w:t xml:space="preserve"> </w:t>
      </w:r>
      <w:proofErr w:type="spellStart"/>
      <w:r w:rsidRPr="007D4A3F">
        <w:rPr>
          <w:rFonts w:eastAsia="Times New Roman"/>
          <w:b/>
          <w:color w:val="000000"/>
        </w:rPr>
        <w:t>probability</w:t>
      </w:r>
      <w:proofErr w:type="spellEnd"/>
      <w:r w:rsidRPr="007D4A3F">
        <w:rPr>
          <w:rFonts w:eastAsia="Times New Roman"/>
          <w:b/>
          <w:color w:val="000000"/>
        </w:rPr>
        <w:t xml:space="preserve"> of </w:t>
      </w:r>
      <w:proofErr w:type="spellStart"/>
      <w:r w:rsidRPr="007D4A3F">
        <w:rPr>
          <w:rFonts w:eastAsia="Times New Roman"/>
          <w:b/>
          <w:color w:val="000000"/>
        </w:rPr>
        <w:t>superheavy</w:t>
      </w:r>
      <w:proofErr w:type="spellEnd"/>
      <w:r w:rsidRPr="007D4A3F">
        <w:rPr>
          <w:rFonts w:eastAsia="Times New Roman"/>
          <w:b/>
          <w:color w:val="000000"/>
        </w:rPr>
        <w:t xml:space="preserve"> </w:t>
      </w:r>
      <w:proofErr w:type="spellStart"/>
      <w:r w:rsidRPr="007D4A3F">
        <w:rPr>
          <w:rFonts w:eastAsia="Times New Roman"/>
          <w:b/>
          <w:color w:val="000000"/>
        </w:rPr>
        <w:t>elements</w:t>
      </w:r>
      <w:proofErr w:type="spellEnd"/>
    </w:p>
    <w:p w:rsidR="007D4A3F" w:rsidRDefault="007D4A3F" w:rsidP="007D4A3F">
      <w:pPr>
        <w:jc w:val="center"/>
        <w:rPr>
          <w:rFonts w:eastAsia="Times New Roman"/>
          <w:b/>
          <w:color w:val="000000"/>
        </w:rPr>
      </w:pPr>
    </w:p>
    <w:p w:rsidR="007D4A3F" w:rsidRPr="007D4A3F" w:rsidRDefault="007D4A3F" w:rsidP="007D4A3F">
      <w:pPr>
        <w:jc w:val="center"/>
        <w:rPr>
          <w:rFonts w:eastAsia="Times New Roman"/>
          <w:b/>
          <w:color w:val="000000"/>
        </w:rPr>
      </w:pPr>
      <w:r w:rsidRPr="007D4A3F">
        <w:rPr>
          <w:rFonts w:eastAsia="Times New Roman"/>
          <w:b/>
          <w:color w:val="000000"/>
        </w:rPr>
        <w:br/>
        <w:t> </w:t>
      </w:r>
      <w:r w:rsidRPr="007D4A3F">
        <w:rPr>
          <w:rFonts w:eastAsia="Times New Roman"/>
          <w:b/>
          <w:color w:val="000000"/>
        </w:rPr>
        <w:br/>
      </w:r>
      <w:proofErr w:type="spellStart"/>
      <w:r w:rsidRPr="007D4A3F">
        <w:rPr>
          <w:rFonts w:eastAsia="Times New Roman"/>
          <w:b/>
          <w:color w:val="000000"/>
        </w:rPr>
        <w:t>Abstract</w:t>
      </w:r>
      <w:proofErr w:type="spellEnd"/>
      <w:r w:rsidRPr="007D4A3F">
        <w:rPr>
          <w:rFonts w:eastAsia="Times New Roman"/>
          <w:b/>
          <w:color w:val="000000"/>
        </w:rPr>
        <w:t>:</w:t>
      </w:r>
    </w:p>
    <w:p w:rsidR="007D4A3F" w:rsidRPr="007D4A3F" w:rsidRDefault="007D4A3F" w:rsidP="007D4A3F">
      <w:pPr>
        <w:rPr>
          <w:color w:val="000000"/>
        </w:rPr>
      </w:pPr>
      <w:r w:rsidRPr="007D4A3F">
        <w:rPr>
          <w:rFonts w:eastAsia="Times New Roman"/>
          <w:color w:val="000000"/>
        </w:rPr>
        <w:br/>
      </w:r>
      <w:bookmarkStart w:id="0" w:name="_GoBack"/>
      <w:bookmarkEnd w:id="0"/>
      <w:r w:rsidRPr="007D4A3F">
        <w:rPr>
          <w:color w:val="000000"/>
        </w:rPr>
        <w:t xml:space="preserve">One of the </w:t>
      </w:r>
      <w:proofErr w:type="spellStart"/>
      <w:r w:rsidRPr="007D4A3F">
        <w:rPr>
          <w:color w:val="000000"/>
        </w:rPr>
        <w:t>important</w:t>
      </w:r>
      <w:proofErr w:type="spellEnd"/>
      <w:r w:rsidRPr="007D4A3F">
        <w:rPr>
          <w:color w:val="000000"/>
        </w:rPr>
        <w:t xml:space="preserve">, </w:t>
      </w:r>
      <w:proofErr w:type="spellStart"/>
      <w:r w:rsidRPr="007D4A3F">
        <w:rPr>
          <w:color w:val="000000"/>
        </w:rPr>
        <w:t>ongoing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goals</w:t>
      </w:r>
      <w:proofErr w:type="spellEnd"/>
      <w:r w:rsidRPr="007D4A3F">
        <w:rPr>
          <w:color w:val="000000"/>
        </w:rPr>
        <w:t xml:space="preserve"> in </w:t>
      </w:r>
      <w:proofErr w:type="spellStart"/>
      <w:r w:rsidRPr="007D4A3F">
        <w:rPr>
          <w:color w:val="000000"/>
        </w:rPr>
        <w:t>nuclear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physics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is</w:t>
      </w:r>
      <w:proofErr w:type="spellEnd"/>
      <w:r w:rsidRPr="007D4A3F">
        <w:rPr>
          <w:color w:val="000000"/>
        </w:rPr>
        <w:t xml:space="preserve"> the </w:t>
      </w:r>
      <w:proofErr w:type="spellStart"/>
      <w:r w:rsidRPr="007D4A3F">
        <w:rPr>
          <w:color w:val="000000"/>
        </w:rPr>
        <w:t>creation</w:t>
      </w:r>
      <w:proofErr w:type="spellEnd"/>
      <w:r w:rsidRPr="007D4A3F">
        <w:rPr>
          <w:color w:val="000000"/>
        </w:rPr>
        <w:t xml:space="preserve"> of </w:t>
      </w:r>
      <w:proofErr w:type="spellStart"/>
      <w:r w:rsidRPr="007D4A3F">
        <w:rPr>
          <w:color w:val="000000"/>
        </w:rPr>
        <w:t>superheavy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elements</w:t>
      </w:r>
      <w:proofErr w:type="spellEnd"/>
      <w:r w:rsidRPr="007D4A3F">
        <w:rPr>
          <w:color w:val="000000"/>
        </w:rPr>
        <w:t xml:space="preserve"> with Z=119 and Z-120. The </w:t>
      </w:r>
      <w:proofErr w:type="spellStart"/>
      <w:r w:rsidRPr="007D4A3F">
        <w:rPr>
          <w:color w:val="000000"/>
        </w:rPr>
        <w:t>experiments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which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try</w:t>
      </w:r>
      <w:proofErr w:type="spellEnd"/>
      <w:r w:rsidRPr="007D4A3F">
        <w:rPr>
          <w:color w:val="000000"/>
        </w:rPr>
        <w:t xml:space="preserve"> to </w:t>
      </w:r>
      <w:proofErr w:type="spellStart"/>
      <w:r w:rsidRPr="007D4A3F">
        <w:rPr>
          <w:color w:val="000000"/>
        </w:rPr>
        <w:t>achieve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this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objective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are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very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time-consuming</w:t>
      </w:r>
      <w:proofErr w:type="spellEnd"/>
      <w:r w:rsidRPr="007D4A3F">
        <w:rPr>
          <w:color w:val="000000"/>
        </w:rPr>
        <w:t xml:space="preserve">, </w:t>
      </w:r>
      <w:proofErr w:type="spellStart"/>
      <w:r w:rsidRPr="007D4A3F">
        <w:rPr>
          <w:color w:val="000000"/>
        </w:rPr>
        <w:t>because</w:t>
      </w:r>
      <w:proofErr w:type="spellEnd"/>
      <w:r w:rsidRPr="007D4A3F">
        <w:rPr>
          <w:color w:val="000000"/>
        </w:rPr>
        <w:t xml:space="preserve"> of the </w:t>
      </w:r>
      <w:proofErr w:type="spellStart"/>
      <w:r w:rsidRPr="007D4A3F">
        <w:rPr>
          <w:color w:val="000000"/>
        </w:rPr>
        <w:t>low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production</w:t>
      </w:r>
      <w:proofErr w:type="spellEnd"/>
      <w:r w:rsidRPr="007D4A3F">
        <w:rPr>
          <w:color w:val="000000"/>
        </w:rPr>
        <w:t xml:space="preserve"> cross </w:t>
      </w:r>
      <w:proofErr w:type="spellStart"/>
      <w:r w:rsidRPr="007D4A3F">
        <w:rPr>
          <w:color w:val="000000"/>
        </w:rPr>
        <w:t>sections</w:t>
      </w:r>
      <w:proofErr w:type="spellEnd"/>
      <w:r w:rsidRPr="007D4A3F">
        <w:rPr>
          <w:color w:val="000000"/>
        </w:rPr>
        <w:t xml:space="preserve">. </w:t>
      </w:r>
      <w:proofErr w:type="spellStart"/>
      <w:r w:rsidRPr="007D4A3F">
        <w:rPr>
          <w:color w:val="000000"/>
        </w:rPr>
        <w:t>Theoretical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calculations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may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give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valuable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insight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into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choosing</w:t>
      </w:r>
      <w:proofErr w:type="spellEnd"/>
      <w:r w:rsidRPr="007D4A3F">
        <w:rPr>
          <w:color w:val="000000"/>
        </w:rPr>
        <w:t xml:space="preserve"> the most </w:t>
      </w:r>
      <w:proofErr w:type="spellStart"/>
      <w:r w:rsidRPr="007D4A3F">
        <w:rPr>
          <w:color w:val="000000"/>
        </w:rPr>
        <w:t>effective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reactions</w:t>
      </w:r>
      <w:proofErr w:type="spellEnd"/>
      <w:r w:rsidRPr="007D4A3F">
        <w:rPr>
          <w:color w:val="000000"/>
        </w:rPr>
        <w:t xml:space="preserve"> and </w:t>
      </w:r>
      <w:proofErr w:type="spellStart"/>
      <w:r w:rsidRPr="007D4A3F">
        <w:rPr>
          <w:color w:val="000000"/>
        </w:rPr>
        <w:t>bombarding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energies</w:t>
      </w:r>
      <w:proofErr w:type="spellEnd"/>
      <w:r w:rsidRPr="007D4A3F">
        <w:rPr>
          <w:color w:val="000000"/>
        </w:rPr>
        <w:t xml:space="preserve"> for </w:t>
      </w:r>
      <w:proofErr w:type="spellStart"/>
      <w:r w:rsidRPr="007D4A3F">
        <w:rPr>
          <w:color w:val="000000"/>
        </w:rPr>
        <w:t>experimentalists</w:t>
      </w:r>
      <w:proofErr w:type="spellEnd"/>
      <w:r w:rsidRPr="007D4A3F">
        <w:rPr>
          <w:color w:val="000000"/>
        </w:rPr>
        <w:t>.</w:t>
      </w:r>
    </w:p>
    <w:p w:rsidR="007D4A3F" w:rsidRPr="007D4A3F" w:rsidRDefault="007D4A3F" w:rsidP="007D4A3F">
      <w:pPr>
        <w:pStyle w:val="NormalnyWeb"/>
        <w:rPr>
          <w:color w:val="000000"/>
        </w:rPr>
      </w:pPr>
      <w:r w:rsidRPr="007D4A3F">
        <w:rPr>
          <w:color w:val="000000"/>
        </w:rPr>
        <w:br/>
        <w:t xml:space="preserve">In </w:t>
      </w:r>
      <w:proofErr w:type="spellStart"/>
      <w:r w:rsidRPr="007D4A3F">
        <w:rPr>
          <w:color w:val="000000"/>
        </w:rPr>
        <w:t>this</w:t>
      </w:r>
      <w:proofErr w:type="spellEnd"/>
      <w:r w:rsidRPr="007D4A3F">
        <w:rPr>
          <w:color w:val="000000"/>
        </w:rPr>
        <w:t xml:space="preserve"> talk, a </w:t>
      </w:r>
      <w:proofErr w:type="spellStart"/>
      <w:r w:rsidRPr="007D4A3F">
        <w:rPr>
          <w:color w:val="000000"/>
        </w:rPr>
        <w:t>new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method</w:t>
      </w:r>
      <w:proofErr w:type="spellEnd"/>
      <w:r w:rsidRPr="007D4A3F">
        <w:rPr>
          <w:color w:val="000000"/>
        </w:rPr>
        <w:t xml:space="preserve"> for </w:t>
      </w:r>
      <w:proofErr w:type="spellStart"/>
      <w:r w:rsidRPr="007D4A3F">
        <w:rPr>
          <w:color w:val="000000"/>
        </w:rPr>
        <w:t>predicting</w:t>
      </w:r>
      <w:proofErr w:type="spellEnd"/>
      <w:r w:rsidRPr="007D4A3F">
        <w:rPr>
          <w:color w:val="000000"/>
        </w:rPr>
        <w:t xml:space="preserve"> the </w:t>
      </w:r>
      <w:proofErr w:type="spellStart"/>
      <w:r w:rsidRPr="007D4A3F">
        <w:rPr>
          <w:color w:val="000000"/>
        </w:rPr>
        <w:t>probability</w:t>
      </w:r>
      <w:proofErr w:type="spellEnd"/>
      <w:r w:rsidRPr="007D4A3F">
        <w:rPr>
          <w:color w:val="000000"/>
        </w:rPr>
        <w:t xml:space="preserve"> of </w:t>
      </w:r>
      <w:proofErr w:type="spellStart"/>
      <w:r w:rsidRPr="007D4A3F">
        <w:rPr>
          <w:color w:val="000000"/>
        </w:rPr>
        <w:t>fusion</w:t>
      </w:r>
      <w:proofErr w:type="spellEnd"/>
      <w:r w:rsidRPr="007D4A3F">
        <w:rPr>
          <w:color w:val="000000"/>
        </w:rPr>
        <w:t xml:space="preserve"> of </w:t>
      </w:r>
      <w:proofErr w:type="spellStart"/>
      <w:r w:rsidRPr="007D4A3F">
        <w:rPr>
          <w:color w:val="000000"/>
        </w:rPr>
        <w:t>superheavy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elements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will</w:t>
      </w:r>
      <w:proofErr w:type="spellEnd"/>
      <w:r w:rsidRPr="007D4A3F">
        <w:rPr>
          <w:color w:val="000000"/>
        </w:rPr>
        <w:t xml:space="preserve"> be </w:t>
      </w:r>
      <w:proofErr w:type="spellStart"/>
      <w:r w:rsidRPr="007D4A3F">
        <w:rPr>
          <w:color w:val="000000"/>
        </w:rPr>
        <w:t>presented</w:t>
      </w:r>
      <w:proofErr w:type="spellEnd"/>
      <w:r w:rsidRPr="007D4A3F">
        <w:rPr>
          <w:color w:val="000000"/>
        </w:rPr>
        <w:t xml:space="preserve">. The </w:t>
      </w:r>
      <w:proofErr w:type="spellStart"/>
      <w:r w:rsidRPr="007D4A3F">
        <w:rPr>
          <w:color w:val="000000"/>
        </w:rPr>
        <w:t>approach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uses</w:t>
      </w:r>
      <w:proofErr w:type="spellEnd"/>
      <w:r w:rsidRPr="007D4A3F">
        <w:rPr>
          <w:color w:val="000000"/>
        </w:rPr>
        <w:t xml:space="preserve"> a </w:t>
      </w:r>
      <w:proofErr w:type="spellStart"/>
      <w:r w:rsidRPr="007D4A3F">
        <w:rPr>
          <w:color w:val="000000"/>
        </w:rPr>
        <w:t>random</w:t>
      </w:r>
      <w:proofErr w:type="spellEnd"/>
      <w:r w:rsidRPr="007D4A3F">
        <w:rPr>
          <w:color w:val="000000"/>
        </w:rPr>
        <w:t xml:space="preserve"> walk </w:t>
      </w:r>
      <w:proofErr w:type="spellStart"/>
      <w:r w:rsidRPr="007D4A3F">
        <w:rPr>
          <w:color w:val="000000"/>
        </w:rPr>
        <w:t>algorithm</w:t>
      </w:r>
      <w:proofErr w:type="spellEnd"/>
      <w:r w:rsidRPr="007D4A3F">
        <w:rPr>
          <w:color w:val="000000"/>
        </w:rPr>
        <w:t xml:space="preserve">, in </w:t>
      </w:r>
      <w:proofErr w:type="spellStart"/>
      <w:r w:rsidRPr="007D4A3F">
        <w:rPr>
          <w:color w:val="000000"/>
        </w:rPr>
        <w:t>which</w:t>
      </w:r>
      <w:proofErr w:type="spellEnd"/>
      <w:r w:rsidRPr="007D4A3F">
        <w:rPr>
          <w:color w:val="000000"/>
        </w:rPr>
        <w:t xml:space="preserve"> the </w:t>
      </w:r>
      <w:proofErr w:type="spellStart"/>
      <w:r w:rsidRPr="007D4A3F">
        <w:rPr>
          <w:color w:val="000000"/>
        </w:rPr>
        <w:t>shape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evolution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is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governed</w:t>
      </w:r>
      <w:proofErr w:type="spellEnd"/>
      <w:r w:rsidRPr="007D4A3F">
        <w:rPr>
          <w:color w:val="000000"/>
        </w:rPr>
        <w:t xml:space="preserve"> by the </w:t>
      </w:r>
      <w:proofErr w:type="spellStart"/>
      <w:r w:rsidRPr="007D4A3F">
        <w:rPr>
          <w:color w:val="000000"/>
        </w:rPr>
        <w:t>density</w:t>
      </w:r>
      <w:proofErr w:type="spellEnd"/>
      <w:r w:rsidRPr="007D4A3F">
        <w:rPr>
          <w:color w:val="000000"/>
        </w:rPr>
        <w:t xml:space="preserve"> of </w:t>
      </w:r>
      <w:proofErr w:type="spellStart"/>
      <w:r w:rsidRPr="007D4A3F">
        <w:rPr>
          <w:color w:val="000000"/>
        </w:rPr>
        <w:t>states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above</w:t>
      </w:r>
      <w:proofErr w:type="spellEnd"/>
      <w:r w:rsidRPr="007D4A3F">
        <w:rPr>
          <w:color w:val="000000"/>
        </w:rPr>
        <w:t xml:space="preserve"> the </w:t>
      </w:r>
      <w:proofErr w:type="spellStart"/>
      <w:r w:rsidRPr="007D4A3F">
        <w:rPr>
          <w:color w:val="000000"/>
        </w:rPr>
        <w:t>multidimensional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potential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energy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surface</w:t>
      </w:r>
      <w:proofErr w:type="spellEnd"/>
      <w:r w:rsidRPr="007D4A3F">
        <w:rPr>
          <w:color w:val="000000"/>
        </w:rPr>
        <w:t xml:space="preserve"> (PES). The </w:t>
      </w:r>
      <w:proofErr w:type="spellStart"/>
      <w:r w:rsidRPr="007D4A3F">
        <w:rPr>
          <w:color w:val="000000"/>
        </w:rPr>
        <w:t>PESs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were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calculated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within</w:t>
      </w:r>
      <w:proofErr w:type="spellEnd"/>
      <w:r w:rsidRPr="007D4A3F">
        <w:rPr>
          <w:color w:val="000000"/>
        </w:rPr>
        <w:t xml:space="preserve"> the </w:t>
      </w:r>
      <w:proofErr w:type="spellStart"/>
      <w:r w:rsidRPr="007D4A3F">
        <w:rPr>
          <w:color w:val="000000"/>
        </w:rPr>
        <w:t>latest</w:t>
      </w:r>
      <w:proofErr w:type="spellEnd"/>
      <w:r w:rsidRPr="007D4A3F">
        <w:rPr>
          <w:color w:val="000000"/>
        </w:rPr>
        <w:t xml:space="preserve"> version of the </w:t>
      </w:r>
      <w:proofErr w:type="spellStart"/>
      <w:r w:rsidRPr="007D4A3F">
        <w:rPr>
          <w:color w:val="000000"/>
        </w:rPr>
        <w:t>Warsaw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macroscopic-microscopic</w:t>
      </w:r>
      <w:proofErr w:type="spellEnd"/>
      <w:r w:rsidRPr="007D4A3F">
        <w:rPr>
          <w:color w:val="000000"/>
        </w:rPr>
        <w:t xml:space="preserve"> model [1], with </w:t>
      </w:r>
      <w:proofErr w:type="spellStart"/>
      <w:r w:rsidRPr="007D4A3F">
        <w:rPr>
          <w:color w:val="000000"/>
        </w:rPr>
        <w:t>rotational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energy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included</w:t>
      </w:r>
      <w:proofErr w:type="spellEnd"/>
      <w:r w:rsidRPr="007D4A3F">
        <w:rPr>
          <w:color w:val="000000"/>
        </w:rPr>
        <w:t xml:space="preserve">. </w:t>
      </w:r>
      <w:r w:rsidRPr="007D4A3F">
        <w:rPr>
          <w:color w:val="000000"/>
        </w:rPr>
        <w:br/>
        <w:t xml:space="preserve">Three </w:t>
      </w:r>
      <w:proofErr w:type="spellStart"/>
      <w:r w:rsidRPr="007D4A3F">
        <w:rPr>
          <w:color w:val="000000"/>
        </w:rPr>
        <w:t>cold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fusion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reactions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will</w:t>
      </w:r>
      <w:proofErr w:type="spellEnd"/>
      <w:r w:rsidRPr="007D4A3F">
        <w:rPr>
          <w:color w:val="000000"/>
        </w:rPr>
        <w:t xml:space="preserve"> be </w:t>
      </w:r>
      <w:proofErr w:type="spellStart"/>
      <w:r w:rsidRPr="007D4A3F">
        <w:rPr>
          <w:color w:val="000000"/>
        </w:rPr>
        <w:t>examined</w:t>
      </w:r>
      <w:proofErr w:type="spellEnd"/>
      <w:r w:rsidRPr="007D4A3F">
        <w:rPr>
          <w:color w:val="000000"/>
        </w:rPr>
        <w:t xml:space="preserve"> in </w:t>
      </w:r>
      <w:proofErr w:type="spellStart"/>
      <w:r w:rsidRPr="007D4A3F">
        <w:rPr>
          <w:color w:val="000000"/>
        </w:rPr>
        <w:t>detail</w:t>
      </w:r>
      <w:proofErr w:type="spellEnd"/>
      <w:r w:rsidRPr="007D4A3F">
        <w:rPr>
          <w:color w:val="000000"/>
        </w:rPr>
        <w:t xml:space="preserve">: 48Ca+208Pb, 50Ti+208Pb and 54Cr+208Pb. The </w:t>
      </w:r>
      <w:proofErr w:type="spellStart"/>
      <w:r w:rsidRPr="007D4A3F">
        <w:rPr>
          <w:color w:val="000000"/>
        </w:rPr>
        <w:t>calculated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probabilities</w:t>
      </w:r>
      <w:proofErr w:type="spellEnd"/>
      <w:r w:rsidRPr="007D4A3F">
        <w:rPr>
          <w:color w:val="000000"/>
        </w:rPr>
        <w:t xml:space="preserve"> of </w:t>
      </w:r>
      <w:proofErr w:type="spellStart"/>
      <w:r w:rsidRPr="007D4A3F">
        <w:rPr>
          <w:color w:val="000000"/>
        </w:rPr>
        <w:t>fusion</w:t>
      </w:r>
      <w:proofErr w:type="spellEnd"/>
      <w:r w:rsidRPr="007D4A3F">
        <w:rPr>
          <w:color w:val="000000"/>
        </w:rPr>
        <w:t xml:space="preserve"> for </w:t>
      </w:r>
      <w:proofErr w:type="spellStart"/>
      <w:r w:rsidRPr="007D4A3F">
        <w:rPr>
          <w:color w:val="000000"/>
        </w:rPr>
        <w:t>these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reactions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will</w:t>
      </w:r>
      <w:proofErr w:type="spellEnd"/>
      <w:r w:rsidRPr="007D4A3F">
        <w:rPr>
          <w:color w:val="000000"/>
        </w:rPr>
        <w:t xml:space="preserve"> be </w:t>
      </w:r>
      <w:proofErr w:type="spellStart"/>
      <w:r w:rsidRPr="007D4A3F">
        <w:rPr>
          <w:color w:val="000000"/>
        </w:rPr>
        <w:t>shown</w:t>
      </w:r>
      <w:proofErr w:type="spellEnd"/>
      <w:r w:rsidRPr="007D4A3F">
        <w:rPr>
          <w:color w:val="000000"/>
        </w:rPr>
        <w:t xml:space="preserve">. The influence of </w:t>
      </w:r>
      <w:proofErr w:type="spellStart"/>
      <w:r w:rsidRPr="007D4A3F">
        <w:rPr>
          <w:color w:val="000000"/>
        </w:rPr>
        <w:t>angular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momentum</w:t>
      </w:r>
      <w:proofErr w:type="spellEnd"/>
      <w:r w:rsidRPr="007D4A3F">
        <w:rPr>
          <w:color w:val="000000"/>
        </w:rPr>
        <w:t xml:space="preserve"> and </w:t>
      </w:r>
      <w:proofErr w:type="spellStart"/>
      <w:r w:rsidRPr="007D4A3F">
        <w:rPr>
          <w:color w:val="000000"/>
        </w:rPr>
        <w:t>excitation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energy</w:t>
      </w:r>
      <w:proofErr w:type="spellEnd"/>
      <w:r w:rsidRPr="007D4A3F">
        <w:rPr>
          <w:color w:val="000000"/>
        </w:rPr>
        <w:t xml:space="preserve"> on </w:t>
      </w:r>
      <w:proofErr w:type="spellStart"/>
      <w:r w:rsidRPr="007D4A3F">
        <w:rPr>
          <w:color w:val="000000"/>
        </w:rPr>
        <w:t>ratios</w:t>
      </w:r>
      <w:proofErr w:type="spellEnd"/>
      <w:r w:rsidRPr="007D4A3F">
        <w:rPr>
          <w:color w:val="000000"/>
        </w:rPr>
        <w:t xml:space="preserve"> of </w:t>
      </w:r>
      <w:proofErr w:type="spellStart"/>
      <w:r w:rsidRPr="007D4A3F">
        <w:rPr>
          <w:color w:val="000000"/>
        </w:rPr>
        <w:t>symmetric</w:t>
      </w:r>
      <w:proofErr w:type="spellEnd"/>
      <w:r w:rsidRPr="007D4A3F">
        <w:rPr>
          <w:color w:val="000000"/>
        </w:rPr>
        <w:t xml:space="preserve"> and </w:t>
      </w:r>
      <w:proofErr w:type="spellStart"/>
      <w:r w:rsidRPr="007D4A3F">
        <w:rPr>
          <w:color w:val="000000"/>
        </w:rPr>
        <w:t>asymmetric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divisions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will</w:t>
      </w:r>
      <w:proofErr w:type="spellEnd"/>
      <w:r w:rsidRPr="007D4A3F">
        <w:rPr>
          <w:color w:val="000000"/>
        </w:rPr>
        <w:t xml:space="preserve"> be </w:t>
      </w:r>
      <w:proofErr w:type="spellStart"/>
      <w:r w:rsidRPr="007D4A3F">
        <w:rPr>
          <w:color w:val="000000"/>
        </w:rPr>
        <w:t>demonstrated</w:t>
      </w:r>
      <w:proofErr w:type="spellEnd"/>
      <w:r w:rsidRPr="007D4A3F">
        <w:rPr>
          <w:color w:val="000000"/>
        </w:rPr>
        <w:t xml:space="preserve">. </w:t>
      </w:r>
      <w:proofErr w:type="spellStart"/>
      <w:r w:rsidRPr="007D4A3F">
        <w:rPr>
          <w:color w:val="000000"/>
        </w:rPr>
        <w:t>Future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improvements</w:t>
      </w:r>
      <w:proofErr w:type="spellEnd"/>
      <w:r w:rsidRPr="007D4A3F">
        <w:rPr>
          <w:color w:val="000000"/>
        </w:rPr>
        <w:t xml:space="preserve"> to the </w:t>
      </w:r>
      <w:proofErr w:type="spellStart"/>
      <w:r w:rsidRPr="007D4A3F">
        <w:rPr>
          <w:color w:val="000000"/>
        </w:rPr>
        <w:t>method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will</w:t>
      </w:r>
      <w:proofErr w:type="spellEnd"/>
      <w:r w:rsidRPr="007D4A3F">
        <w:rPr>
          <w:color w:val="000000"/>
        </w:rPr>
        <w:t xml:space="preserve"> </w:t>
      </w:r>
      <w:proofErr w:type="spellStart"/>
      <w:r w:rsidRPr="007D4A3F">
        <w:rPr>
          <w:color w:val="000000"/>
        </w:rPr>
        <w:t>also</w:t>
      </w:r>
      <w:proofErr w:type="spellEnd"/>
      <w:r w:rsidRPr="007D4A3F">
        <w:rPr>
          <w:color w:val="000000"/>
        </w:rPr>
        <w:t xml:space="preserve"> be </w:t>
      </w:r>
      <w:proofErr w:type="spellStart"/>
      <w:r w:rsidRPr="007D4A3F">
        <w:rPr>
          <w:color w:val="000000"/>
        </w:rPr>
        <w:t>discussed</w:t>
      </w:r>
      <w:proofErr w:type="spellEnd"/>
      <w:r w:rsidRPr="007D4A3F">
        <w:rPr>
          <w:color w:val="000000"/>
        </w:rPr>
        <w:t>.</w:t>
      </w:r>
    </w:p>
    <w:p w:rsidR="007D4A3F" w:rsidRPr="007D4A3F" w:rsidRDefault="007D4A3F" w:rsidP="007D4A3F">
      <w:pPr>
        <w:pStyle w:val="NormalnyWeb"/>
        <w:rPr>
          <w:color w:val="000000"/>
        </w:rPr>
      </w:pPr>
    </w:p>
    <w:p w:rsidR="007D4A3F" w:rsidRPr="007D4A3F" w:rsidRDefault="007D4A3F" w:rsidP="007D4A3F">
      <w:pPr>
        <w:pStyle w:val="NormalnyWeb"/>
        <w:rPr>
          <w:color w:val="000000"/>
        </w:rPr>
      </w:pPr>
      <w:r w:rsidRPr="007D4A3F">
        <w:rPr>
          <w:color w:val="000000"/>
        </w:rPr>
        <w:t xml:space="preserve">[1] P. Jachimowicz, M. Kowal, and J. Skalski, At. Data. </w:t>
      </w:r>
      <w:proofErr w:type="spellStart"/>
      <w:r w:rsidRPr="007D4A3F">
        <w:rPr>
          <w:color w:val="000000"/>
        </w:rPr>
        <w:t>Nucl</w:t>
      </w:r>
      <w:proofErr w:type="spellEnd"/>
      <w:r w:rsidRPr="007D4A3F">
        <w:rPr>
          <w:color w:val="000000"/>
        </w:rPr>
        <w:t xml:space="preserve">. Data. </w:t>
      </w:r>
      <w:proofErr w:type="spellStart"/>
      <w:r w:rsidRPr="007D4A3F">
        <w:rPr>
          <w:color w:val="000000"/>
        </w:rPr>
        <w:t>Tables</w:t>
      </w:r>
      <w:proofErr w:type="spellEnd"/>
      <w:r w:rsidRPr="007D4A3F">
        <w:rPr>
          <w:color w:val="000000"/>
        </w:rPr>
        <w:t>. 138, 101393 (2021).</w:t>
      </w:r>
    </w:p>
    <w:p w:rsidR="00A9377C" w:rsidRPr="007D4A3F" w:rsidRDefault="007D4A3F"/>
    <w:sectPr w:rsidR="00A9377C" w:rsidRPr="007D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3F"/>
    <w:rsid w:val="001A4DF2"/>
    <w:rsid w:val="007D4A3F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D41E"/>
  <w15:chartTrackingRefBased/>
  <w15:docId w15:val="{7804583E-63E7-4FCF-8517-C4F389F3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3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4A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4A3F"/>
  </w:style>
  <w:style w:type="character" w:customStyle="1" w:styleId="affiliation">
    <w:name w:val="affiliation"/>
    <w:basedOn w:val="Domylnaczcionkaakapitu"/>
    <w:rsid w:val="007D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2023-10-25T07:43:00Z</dcterms:created>
  <dcterms:modified xsi:type="dcterms:W3CDTF">2023-10-25T07:46:00Z</dcterms:modified>
</cp:coreProperties>
</file>