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54" w:rsidRPr="008A0654" w:rsidRDefault="008A0654" w:rsidP="008A0654">
      <w:pPr>
        <w:pStyle w:val="NormalnyWeb"/>
        <w:spacing w:before="0" w:beforeAutospacing="0" w:after="0" w:afterAutospacing="0"/>
        <w:jc w:val="center"/>
        <w:textAlignment w:val="baseline"/>
        <w:rPr>
          <w:b/>
          <w:color w:val="3A3A3A"/>
          <w:bdr w:val="none" w:sz="0" w:space="0" w:color="auto" w:frame="1"/>
        </w:rPr>
      </w:pPr>
      <w:r w:rsidRPr="008A0654">
        <w:rPr>
          <w:color w:val="3A3A3A"/>
        </w:rPr>
        <w:br/>
      </w:r>
      <w:r w:rsidRPr="008A0654">
        <w:rPr>
          <w:b/>
          <w:color w:val="3A3A3A"/>
          <w:bdr w:val="none" w:sz="0" w:space="0" w:color="auto" w:frame="1"/>
        </w:rPr>
        <w:t xml:space="preserve">Seminarium Studium Doktoranckiego NCBJ </w:t>
      </w:r>
      <w:r w:rsidRPr="008A0654">
        <w:rPr>
          <w:b/>
          <w:color w:val="3A3A3A"/>
          <w:bdr w:val="none" w:sz="0" w:space="0" w:color="auto" w:frame="1"/>
        </w:rPr>
        <w:br/>
        <w:t>Poniedziałek, 1 kwietnia, godzina</w:t>
      </w:r>
      <w:proofErr w:type="gramStart"/>
      <w:r w:rsidRPr="008A0654">
        <w:rPr>
          <w:b/>
          <w:color w:val="3A3A3A"/>
          <w:bdr w:val="none" w:sz="0" w:space="0" w:color="auto" w:frame="1"/>
        </w:rPr>
        <w:t xml:space="preserve"> 9:00 </w:t>
      </w:r>
      <w:r w:rsidRPr="008A0654">
        <w:rPr>
          <w:b/>
          <w:color w:val="3A3A3A"/>
          <w:bdr w:val="none" w:sz="0" w:space="0" w:color="auto" w:frame="1"/>
        </w:rPr>
        <w:br/>
        <w:t>Sala</w:t>
      </w:r>
      <w:proofErr w:type="gramEnd"/>
      <w:r w:rsidRPr="008A0654">
        <w:rPr>
          <w:b/>
          <w:color w:val="3A3A3A"/>
          <w:bdr w:val="none" w:sz="0" w:space="0" w:color="auto" w:frame="1"/>
        </w:rPr>
        <w:t xml:space="preserve"> 404 w NCBJ,  Pasteura 7</w:t>
      </w:r>
    </w:p>
    <w:p w:rsidR="008A0654" w:rsidRPr="008A0654" w:rsidRDefault="008A0654" w:rsidP="008A0654">
      <w:pPr>
        <w:pStyle w:val="NormalnyWeb"/>
        <w:spacing w:before="0" w:beforeAutospacing="0" w:after="0" w:afterAutospacing="0"/>
        <w:jc w:val="center"/>
        <w:textAlignment w:val="baseline"/>
        <w:rPr>
          <w:color w:val="3A3A3A"/>
          <w:bdr w:val="none" w:sz="0" w:space="0" w:color="auto" w:frame="1"/>
        </w:rPr>
      </w:pPr>
    </w:p>
    <w:p w:rsidR="008A0654" w:rsidRPr="008A0654" w:rsidRDefault="008A0654" w:rsidP="008A0654">
      <w:pPr>
        <w:pStyle w:val="NormalnyWeb"/>
        <w:spacing w:before="0" w:beforeAutospacing="0" w:after="0" w:afterAutospacing="0"/>
        <w:jc w:val="center"/>
        <w:textAlignment w:val="baseline"/>
        <w:rPr>
          <w:color w:val="3A3A3A"/>
          <w:bdr w:val="none" w:sz="0" w:space="0" w:color="auto" w:frame="1"/>
        </w:rPr>
      </w:pPr>
    </w:p>
    <w:p w:rsidR="008A0654" w:rsidRPr="008A0654" w:rsidRDefault="008A0654" w:rsidP="008A0654">
      <w:pPr>
        <w:pStyle w:val="NormalnyWeb"/>
        <w:spacing w:before="0" w:beforeAutospacing="0" w:after="0" w:afterAutospacing="0"/>
        <w:jc w:val="center"/>
        <w:textAlignment w:val="baseline"/>
        <w:rPr>
          <w:color w:val="3A3A3A"/>
        </w:rPr>
      </w:pPr>
    </w:p>
    <w:p w:rsidR="008A0654" w:rsidRPr="008A0654" w:rsidRDefault="008A0654" w:rsidP="008A0654">
      <w:pPr>
        <w:pStyle w:val="NormalnyWeb"/>
        <w:spacing w:before="0" w:beforeAutospacing="0" w:after="0" w:afterAutospacing="0"/>
        <w:jc w:val="center"/>
        <w:textAlignment w:val="baseline"/>
        <w:rPr>
          <w:color w:val="3A3A3A"/>
          <w:sz w:val="28"/>
          <w:szCs w:val="28"/>
        </w:rPr>
      </w:pPr>
      <w:r w:rsidRPr="008A0654">
        <w:rPr>
          <w:rStyle w:val="Pogrubienie"/>
          <w:b w:val="0"/>
          <w:color w:val="3A3A3A"/>
          <w:sz w:val="28"/>
          <w:szCs w:val="28"/>
          <w:bdr w:val="none" w:sz="0" w:space="0" w:color="auto" w:frame="1"/>
        </w:rPr>
        <w:t>Speaker</w:t>
      </w:r>
      <w:proofErr w:type="gramStart"/>
      <w:r w:rsidRPr="008A0654">
        <w:rPr>
          <w:b/>
          <w:color w:val="3A3A3A"/>
          <w:sz w:val="28"/>
          <w:szCs w:val="28"/>
        </w:rPr>
        <w:t>:</w:t>
      </w:r>
      <w:r w:rsidRPr="008A0654">
        <w:rPr>
          <w:color w:val="3A3A3A"/>
          <w:sz w:val="28"/>
          <w:szCs w:val="28"/>
        </w:rPr>
        <w:t> </w:t>
      </w:r>
      <w:hyperlink r:id="rId5" w:history="1">
        <w:r w:rsidRPr="008A0654">
          <w:rPr>
            <w:rStyle w:val="Hipercze"/>
            <w:b/>
            <w:color w:val="0274BE"/>
            <w:sz w:val="28"/>
            <w:szCs w:val="28"/>
            <w:u w:val="none"/>
            <w:bdr w:val="none" w:sz="0" w:space="0" w:color="auto" w:frame="1"/>
          </w:rPr>
          <w:t>Jakub</w:t>
        </w:r>
        <w:proofErr w:type="gramEnd"/>
        <w:r w:rsidRPr="008A0654">
          <w:rPr>
            <w:rStyle w:val="Hipercze"/>
            <w:b/>
            <w:color w:val="0274BE"/>
            <w:sz w:val="28"/>
            <w:szCs w:val="28"/>
            <w:u w:val="none"/>
            <w:bdr w:val="none" w:sz="0" w:space="0" w:color="auto" w:frame="1"/>
          </w:rPr>
          <w:t xml:space="preserve"> </w:t>
        </w:r>
        <w:proofErr w:type="spellStart"/>
        <w:r w:rsidRPr="008A0654">
          <w:rPr>
            <w:rStyle w:val="Hipercze"/>
            <w:b/>
            <w:color w:val="0274BE"/>
            <w:sz w:val="28"/>
            <w:szCs w:val="28"/>
            <w:u w:val="none"/>
            <w:bdr w:val="none" w:sz="0" w:space="0" w:color="auto" w:frame="1"/>
          </w:rPr>
          <w:t>Sierchuła</w:t>
        </w:r>
        <w:proofErr w:type="spellEnd"/>
        <w:r w:rsidRPr="008A0654">
          <w:rPr>
            <w:rStyle w:val="Hipercze"/>
            <w:b/>
            <w:color w:val="0274BE"/>
            <w:sz w:val="28"/>
            <w:szCs w:val="28"/>
            <w:u w:val="none"/>
            <w:bdr w:val="none" w:sz="0" w:space="0" w:color="auto" w:frame="1"/>
          </w:rPr>
          <w:t xml:space="preserve"> (Studium Doktoranckie NCBJ)</w:t>
        </w:r>
        <w:r w:rsidRPr="008A0654">
          <w:rPr>
            <w:color w:val="0274BE"/>
            <w:sz w:val="28"/>
            <w:szCs w:val="28"/>
            <w:bdr w:val="none" w:sz="0" w:space="0" w:color="auto" w:frame="1"/>
          </w:rPr>
          <w:br/>
        </w:r>
      </w:hyperlink>
    </w:p>
    <w:p w:rsidR="008A0654" w:rsidRPr="008A0654" w:rsidRDefault="008A0654" w:rsidP="008A0654">
      <w:pPr>
        <w:pStyle w:val="NormalnyWeb"/>
        <w:spacing w:before="0" w:beforeAutospacing="0" w:after="0" w:afterAutospacing="0"/>
        <w:jc w:val="center"/>
        <w:textAlignment w:val="baseline"/>
        <w:rPr>
          <w:b/>
          <w:color w:val="3A3A3A"/>
          <w:sz w:val="28"/>
          <w:szCs w:val="28"/>
          <w:lang w:val="en-GB"/>
        </w:rPr>
      </w:pPr>
      <w:r w:rsidRPr="008A0654">
        <w:rPr>
          <w:rStyle w:val="Pogrubienie"/>
          <w:b w:val="0"/>
          <w:color w:val="3A3A3A"/>
          <w:sz w:val="28"/>
          <w:szCs w:val="28"/>
          <w:bdr w:val="none" w:sz="0" w:space="0" w:color="auto" w:frame="1"/>
          <w:lang w:val="en-GB"/>
        </w:rPr>
        <w:t>Title</w:t>
      </w:r>
      <w:r w:rsidRPr="008A0654">
        <w:rPr>
          <w:b/>
          <w:color w:val="3A3A3A"/>
          <w:sz w:val="28"/>
          <w:szCs w:val="28"/>
          <w:lang w:val="en-GB"/>
        </w:rPr>
        <w:t>:</w:t>
      </w:r>
      <w:r w:rsidRPr="008A0654">
        <w:rPr>
          <w:color w:val="3A3A3A"/>
          <w:sz w:val="28"/>
          <w:szCs w:val="28"/>
          <w:lang w:val="en-GB"/>
        </w:rPr>
        <w:t xml:space="preserve"> </w:t>
      </w:r>
      <w:r w:rsidRPr="008A0654">
        <w:rPr>
          <w:b/>
          <w:color w:val="3A3A3A"/>
          <w:sz w:val="28"/>
          <w:szCs w:val="28"/>
          <w:lang w:val="en-GB"/>
        </w:rPr>
        <w:t>Determination of the liquid eutectic metal fuel Dual Fluid Reactor (</w:t>
      </w:r>
      <w:proofErr w:type="spellStart"/>
      <w:r w:rsidRPr="008A0654">
        <w:rPr>
          <w:b/>
          <w:color w:val="3A3A3A"/>
          <w:sz w:val="28"/>
          <w:szCs w:val="28"/>
          <w:lang w:val="en-GB"/>
        </w:rPr>
        <w:t>DFRm</w:t>
      </w:r>
      <w:proofErr w:type="spellEnd"/>
      <w:r w:rsidRPr="008A0654">
        <w:rPr>
          <w:b/>
          <w:color w:val="3A3A3A"/>
          <w:sz w:val="28"/>
          <w:szCs w:val="28"/>
          <w:lang w:val="en-GB"/>
        </w:rPr>
        <w:t>) design – steady state calculations</w:t>
      </w:r>
    </w:p>
    <w:p w:rsidR="008A0654" w:rsidRPr="008A0654" w:rsidRDefault="008A0654" w:rsidP="008A0654">
      <w:pPr>
        <w:pStyle w:val="NormalnyWeb"/>
        <w:spacing w:before="0" w:beforeAutospacing="0" w:after="0" w:afterAutospacing="0"/>
        <w:jc w:val="center"/>
        <w:textAlignment w:val="baseline"/>
        <w:rPr>
          <w:b/>
          <w:color w:val="3A3A3A"/>
          <w:lang w:val="en-GB"/>
        </w:rPr>
      </w:pPr>
    </w:p>
    <w:p w:rsidR="008A0654" w:rsidRPr="008A0654" w:rsidRDefault="008A0654" w:rsidP="008A0654">
      <w:pPr>
        <w:pStyle w:val="NormalnyWeb"/>
        <w:spacing w:before="0" w:beforeAutospacing="0" w:after="0" w:afterAutospacing="0"/>
        <w:jc w:val="center"/>
        <w:textAlignment w:val="baseline"/>
        <w:rPr>
          <w:color w:val="3A3A3A"/>
          <w:lang w:val="en-GB"/>
        </w:rPr>
      </w:pPr>
    </w:p>
    <w:p w:rsidR="008A0654" w:rsidRPr="008A0654" w:rsidRDefault="008A0654" w:rsidP="008A0654">
      <w:pPr>
        <w:pStyle w:val="NormalnyWeb"/>
        <w:spacing w:before="0" w:beforeAutospacing="0" w:after="0" w:afterAutospacing="0"/>
        <w:jc w:val="center"/>
        <w:textAlignment w:val="baseline"/>
        <w:rPr>
          <w:color w:val="3A3A3A"/>
          <w:lang w:val="en-GB"/>
        </w:rPr>
      </w:pPr>
    </w:p>
    <w:p w:rsidR="008A0654" w:rsidRPr="008A0654" w:rsidRDefault="008A0654" w:rsidP="008A0654">
      <w:pPr>
        <w:pStyle w:val="NormalnyWeb"/>
        <w:spacing w:before="0" w:beforeAutospacing="0" w:after="0" w:afterAutospacing="0"/>
        <w:textAlignment w:val="baseline"/>
        <w:rPr>
          <w:color w:val="3A3A3A"/>
          <w:lang w:val="en-GB"/>
        </w:rPr>
      </w:pPr>
      <w:r w:rsidRPr="008A0654">
        <w:rPr>
          <w:rStyle w:val="Pogrubienie"/>
          <w:color w:val="3A3A3A"/>
          <w:bdr w:val="none" w:sz="0" w:space="0" w:color="auto" w:frame="1"/>
          <w:lang w:val="en-GB"/>
        </w:rPr>
        <w:t>Abstract</w:t>
      </w:r>
      <w:r w:rsidRPr="008A0654">
        <w:rPr>
          <w:color w:val="3A3A3A"/>
          <w:lang w:val="en-GB"/>
        </w:rPr>
        <w:t>: The Dual Fluid Reactor (DFR) is a novel concept of a very high-temperature (fast) reactor which falls-off the classification of Generation IV International Forum (GIF). DFR makes best of the two previous designs: Molten Salt Reactor (MSR) and Lead-cooled Fast Reactor (LFR). During the presentation a novel reactor design (</w:t>
      </w:r>
      <w:proofErr w:type="spellStart"/>
      <w:r w:rsidRPr="008A0654">
        <w:rPr>
          <w:color w:val="3A3A3A"/>
          <w:lang w:val="en-GB"/>
        </w:rPr>
        <w:t>DFRm</w:t>
      </w:r>
      <w:proofErr w:type="spellEnd"/>
      <w:r w:rsidRPr="008A0654">
        <w:rPr>
          <w:color w:val="3A3A3A"/>
          <w:lang w:val="en-GB"/>
        </w:rPr>
        <w:t xml:space="preserve">) with the liquid eutectic U-Cr metal fuel composition and the lead coolant will be present. By performing the </w:t>
      </w:r>
      <w:bookmarkStart w:id="0" w:name="_GoBack"/>
      <w:bookmarkEnd w:id="0"/>
      <w:r w:rsidRPr="008A0654">
        <w:rPr>
          <w:color w:val="3A3A3A"/>
          <w:lang w:val="en-GB"/>
        </w:rPr>
        <w:t xml:space="preserve">first steady state </w:t>
      </w:r>
      <w:proofErr w:type="spellStart"/>
      <w:r w:rsidRPr="008A0654">
        <w:rPr>
          <w:color w:val="3A3A3A"/>
          <w:lang w:val="en-GB"/>
        </w:rPr>
        <w:t>neutronic</w:t>
      </w:r>
      <w:proofErr w:type="spellEnd"/>
      <w:r w:rsidRPr="008A0654">
        <w:rPr>
          <w:color w:val="3A3A3A"/>
          <w:lang w:val="en-GB"/>
        </w:rPr>
        <w:t xml:space="preserve"> calculations for such a reactor it will be shown that this 250 </w:t>
      </w:r>
      <w:proofErr w:type="spellStart"/>
      <w:r w:rsidRPr="008A0654">
        <w:rPr>
          <w:color w:val="3A3A3A"/>
          <w:lang w:val="en-GB"/>
        </w:rPr>
        <w:t>MWth</w:t>
      </w:r>
      <w:proofErr w:type="spellEnd"/>
      <w:r w:rsidRPr="008A0654">
        <w:rPr>
          <w:color w:val="3A3A3A"/>
          <w:lang w:val="en-GB"/>
        </w:rPr>
        <w:t xml:space="preserve"> reactor is critical, and that it can operate almost 20 years without refuelling. The geometry (reflector thickness, fuel tubes pin pitch) was </w:t>
      </w:r>
      <w:proofErr w:type="gramStart"/>
      <w:r w:rsidRPr="008A0654">
        <w:rPr>
          <w:color w:val="3A3A3A"/>
          <w:lang w:val="en-GB"/>
        </w:rPr>
        <w:t>optimise</w:t>
      </w:r>
      <w:proofErr w:type="gramEnd"/>
      <w:r w:rsidRPr="008A0654">
        <w:rPr>
          <w:color w:val="3A3A3A"/>
          <w:lang w:val="en-GB"/>
        </w:rPr>
        <w:t xml:space="preserve"> with respect to the multiplication factor. The optimisation together with some other opportunities for the liquid metal fuel design (</w:t>
      </w:r>
      <w:proofErr w:type="spellStart"/>
      <w:r w:rsidRPr="008A0654">
        <w:rPr>
          <w:color w:val="3A3A3A"/>
          <w:lang w:val="en-GB"/>
        </w:rPr>
        <w:t>e.g</w:t>
      </w:r>
      <w:proofErr w:type="spellEnd"/>
      <w:r w:rsidRPr="008A0654">
        <w:rPr>
          <w:color w:val="3A3A3A"/>
          <w:lang w:val="en-GB"/>
        </w:rPr>
        <w:t xml:space="preserve"> the use of electromagnetic pumps to circulate the medium) allows </w:t>
      </w:r>
      <w:proofErr w:type="spellStart"/>
      <w:r w:rsidRPr="008A0654">
        <w:rPr>
          <w:color w:val="3A3A3A"/>
          <w:lang w:val="en-GB"/>
        </w:rPr>
        <w:t>DFRm</w:t>
      </w:r>
      <w:proofErr w:type="spellEnd"/>
      <w:r w:rsidRPr="008A0654">
        <w:rPr>
          <w:color w:val="3A3A3A"/>
          <w:lang w:val="en-GB"/>
        </w:rPr>
        <w:t xml:space="preserve"> to be of a small size. This </w:t>
      </w:r>
      <w:proofErr w:type="gramStart"/>
      <w:r w:rsidRPr="008A0654">
        <w:rPr>
          <w:color w:val="3A3A3A"/>
          <w:lang w:val="en-GB"/>
        </w:rPr>
        <w:t>rises</w:t>
      </w:r>
      <w:proofErr w:type="gramEnd"/>
      <w:r w:rsidRPr="008A0654">
        <w:rPr>
          <w:color w:val="3A3A3A"/>
          <w:lang w:val="en-GB"/>
        </w:rPr>
        <w:t xml:space="preserve"> economy of the construction as expressed nicely in terms of the Energy Return on Invested (EROI) factor which is even higher than for the molten salt fuel design (DFRs). Last but not least, </w:t>
      </w:r>
      <w:proofErr w:type="spellStart"/>
      <w:r w:rsidRPr="008A0654">
        <w:rPr>
          <w:color w:val="3A3A3A"/>
          <w:lang w:val="en-GB"/>
        </w:rPr>
        <w:t>DFRm</w:t>
      </w:r>
      <w:proofErr w:type="spellEnd"/>
      <w:r w:rsidRPr="008A0654">
        <w:rPr>
          <w:color w:val="3A3A3A"/>
          <w:lang w:val="en-GB"/>
        </w:rPr>
        <w:t xml:space="preserve"> has all the (fuel, coolant, reflector) temperature coefficients negative, which is an important factor of the passive safety.</w:t>
      </w:r>
    </w:p>
    <w:p w:rsidR="000A3006" w:rsidRPr="008A0654" w:rsidRDefault="008A0654">
      <w:pPr>
        <w:rPr>
          <w:rFonts w:ascii="Times New Roman" w:hAnsi="Times New Roman" w:cs="Times New Roman"/>
          <w:sz w:val="24"/>
          <w:szCs w:val="24"/>
          <w:lang w:val="en-GB"/>
        </w:rPr>
      </w:pPr>
    </w:p>
    <w:sectPr w:rsidR="000A3006" w:rsidRPr="008A0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54"/>
    <w:rsid w:val="00777D95"/>
    <w:rsid w:val="00823E65"/>
    <w:rsid w:val="008A0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A0654"/>
    <w:rPr>
      <w:color w:val="0000FF"/>
      <w:u w:val="single"/>
    </w:rPr>
  </w:style>
  <w:style w:type="paragraph" w:styleId="NormalnyWeb">
    <w:name w:val="Normal (Web)"/>
    <w:basedOn w:val="Normalny"/>
    <w:uiPriority w:val="99"/>
    <w:semiHidden/>
    <w:unhideWhenUsed/>
    <w:rsid w:val="008A0654"/>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Pogrubienie">
    <w:name w:val="Strong"/>
    <w:basedOn w:val="Domylnaczcionkaakapitu"/>
    <w:uiPriority w:val="22"/>
    <w:qFormat/>
    <w:rsid w:val="008A06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A0654"/>
    <w:rPr>
      <w:color w:val="0000FF"/>
      <w:u w:val="single"/>
    </w:rPr>
  </w:style>
  <w:style w:type="paragraph" w:styleId="NormalnyWeb">
    <w:name w:val="Normal (Web)"/>
    <w:basedOn w:val="Normalny"/>
    <w:uiPriority w:val="99"/>
    <w:semiHidden/>
    <w:unhideWhenUsed/>
    <w:rsid w:val="008A0654"/>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Pogrubienie">
    <w:name w:val="Strong"/>
    <w:basedOn w:val="Domylnaczcionkaakapitu"/>
    <w:uiPriority w:val="22"/>
    <w:qFormat/>
    <w:rsid w:val="008A0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ad.ncbj.gov.pl/current-students/jakub-sierchul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1388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1</cp:revision>
  <dcterms:created xsi:type="dcterms:W3CDTF">2019-03-27T08:01:00Z</dcterms:created>
  <dcterms:modified xsi:type="dcterms:W3CDTF">2019-03-27T08:08:00Z</dcterms:modified>
</cp:coreProperties>
</file>