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20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 xml:space="preserve">, 10 </w:t>
      </w: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05F2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20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20">
        <w:rPr>
          <w:rFonts w:ascii="Times New Roman" w:hAnsi="Times New Roman" w:cs="Times New Roman"/>
          <w:b/>
          <w:sz w:val="24"/>
          <w:szCs w:val="24"/>
        </w:rPr>
        <w:t>Szymon Nakoneczny (Studium Doktoranckie NCBJ)</w:t>
      </w:r>
    </w:p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>:</w:t>
      </w: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Large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Scale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Cosmic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Microwave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Background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Universe</w:t>
      </w:r>
      <w:proofErr w:type="spellEnd"/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F20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A05F20">
        <w:rPr>
          <w:rFonts w:ascii="Times New Roman" w:hAnsi="Times New Roman" w:cs="Times New Roman"/>
          <w:b/>
          <w:sz w:val="24"/>
          <w:szCs w:val="24"/>
        </w:rPr>
        <w:t>:</w:t>
      </w:r>
    </w:p>
    <w:p w:rsidR="00A05F20" w:rsidRPr="00A05F20" w:rsidRDefault="00A05F20" w:rsidP="00A05F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0" w:rsidRPr="00A05F20" w:rsidRDefault="00A05F20" w:rsidP="00A05F20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Astrophysicists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mysteries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in science. Dark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(DM),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interacts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gravitationally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27% of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, and Dark Energy (DE),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accelerates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68% of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model, but we do not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. On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cosmic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probes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cosmic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tension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explainable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. In my talk, I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(LSS) and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Cosmic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Microwave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(CMB)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shed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epoch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recombination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the CMB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originates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collapse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to the development of the LSS. Then, I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Sachs-Wolfe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(ISW)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of CMB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photons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decisively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of data, I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on one of the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, the International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Low-Frequency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Array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(LOFAR),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operates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Europe,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Poland.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show my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cosmic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inference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2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05F20">
        <w:rPr>
          <w:rFonts w:ascii="Times New Roman" w:hAnsi="Times New Roman" w:cs="Times New Roman"/>
          <w:sz w:val="24"/>
          <w:szCs w:val="24"/>
        </w:rPr>
        <w:t xml:space="preserve"> LOFAR and CMB data.</w:t>
      </w:r>
    </w:p>
    <w:p w:rsidR="00A05F20" w:rsidRPr="00A05F20" w:rsidRDefault="00A05F20" w:rsidP="00A05F2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9377C" w:rsidRPr="00A05F20" w:rsidRDefault="00A05F20">
      <w:pPr>
        <w:rPr>
          <w:rFonts w:ascii="Times New Roman" w:hAnsi="Times New Roman" w:cs="Times New Roman"/>
          <w:sz w:val="24"/>
          <w:szCs w:val="24"/>
        </w:rPr>
      </w:pPr>
    </w:p>
    <w:sectPr w:rsidR="00A9377C" w:rsidRPr="00A0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20"/>
    <w:rsid w:val="001A4DF2"/>
    <w:rsid w:val="00A05F20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F2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5F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5F2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F2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5F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5F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2021-06-08T07:37:00Z</dcterms:created>
  <dcterms:modified xsi:type="dcterms:W3CDTF">2021-06-08T07:39:00Z</dcterms:modified>
</cp:coreProperties>
</file>