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861" w:rsidRDefault="0034688E">
      <w:pPr>
        <w:pStyle w:val="Standard"/>
        <w:spacing w:after="0" w:line="240" w:lineRule="auto"/>
        <w:jc w:val="center"/>
      </w:pPr>
      <w:bookmarkStart w:id="0" w:name="_GoBack"/>
      <w:bookmarkEnd w:id="0"/>
      <w:r>
        <w:rPr>
          <w:rFonts w:ascii="Times New Roman" w:eastAsia="Times New Roman" w:hAnsi="Times New Roman" w:cs="Times New Roman"/>
          <w:b/>
          <w:bCs/>
          <w:color w:val="000000"/>
          <w:sz w:val="27"/>
          <w:szCs w:val="27"/>
        </w:rPr>
        <w:t xml:space="preserve">NOMATEN </w:t>
      </w:r>
      <w:r w:rsidR="0053186D">
        <w:rPr>
          <w:rFonts w:ascii="Times New Roman" w:eastAsia="Times New Roman" w:hAnsi="Times New Roman" w:cs="Times New Roman"/>
          <w:b/>
          <w:bCs/>
          <w:color w:val="000000"/>
          <w:sz w:val="27"/>
          <w:szCs w:val="27"/>
        </w:rPr>
        <w:t>ONLINE</w:t>
      </w:r>
      <w:r w:rsidR="003E1960">
        <w:rPr>
          <w:rFonts w:ascii="Times New Roman" w:eastAsia="Times New Roman" w:hAnsi="Times New Roman" w:cs="Times New Roman"/>
          <w:b/>
          <w:bCs/>
          <w:color w:val="000000"/>
          <w:sz w:val="27"/>
          <w:szCs w:val="27"/>
        </w:rPr>
        <w:t>-</w:t>
      </w:r>
      <w:r>
        <w:rPr>
          <w:rFonts w:ascii="Times New Roman" w:eastAsia="Times New Roman" w:hAnsi="Times New Roman" w:cs="Times New Roman"/>
          <w:b/>
          <w:bCs/>
          <w:color w:val="000000"/>
          <w:sz w:val="27"/>
          <w:szCs w:val="27"/>
        </w:rPr>
        <w:t>SEMINAR</w:t>
      </w:r>
    </w:p>
    <w:p w:rsidR="00EE2861" w:rsidRDefault="00EE2861">
      <w:pPr>
        <w:pStyle w:val="Standard"/>
        <w:spacing w:after="0" w:line="240" w:lineRule="auto"/>
        <w:jc w:val="center"/>
        <w:rPr>
          <w:rFonts w:ascii="Tahoma" w:eastAsia="Times New Roman" w:hAnsi="Tahoma" w:cs="Tahoma"/>
          <w:color w:val="000000"/>
          <w:sz w:val="20"/>
          <w:szCs w:val="20"/>
        </w:rPr>
      </w:pPr>
    </w:p>
    <w:p w:rsidR="00EE2861" w:rsidRDefault="00C8787B">
      <w:pPr>
        <w:pStyle w:val="Standard"/>
        <w:spacing w:after="0" w:line="240" w:lineRule="auto"/>
        <w:jc w:val="center"/>
        <w:rPr>
          <w:rFonts w:ascii="Times New Roman" w:eastAsia="Times New Roman" w:hAnsi="Times New Roman" w:cs="Times New Roman"/>
          <w:b/>
          <w:bCs/>
          <w:sz w:val="27"/>
          <w:szCs w:val="27"/>
        </w:rPr>
      </w:pPr>
      <w:hyperlink r:id="rId6" w:history="1">
        <w:r w:rsidR="003E1960" w:rsidRPr="0089075C">
          <w:rPr>
            <w:rStyle w:val="Hipercze"/>
            <w:rFonts w:ascii="Times New Roman" w:eastAsia="Times New Roman" w:hAnsi="Times New Roman" w:cs="Times New Roman"/>
            <w:b/>
            <w:bCs/>
            <w:sz w:val="27"/>
            <w:szCs w:val="27"/>
          </w:rPr>
          <w:t>online: https://www.gotomeet.me/NCBJmeetings/nomaten-seminar</w:t>
        </w:r>
      </w:hyperlink>
      <w:r w:rsidR="00CC27BD">
        <w:rPr>
          <w:rFonts w:ascii="Times New Roman" w:eastAsia="Times New Roman" w:hAnsi="Times New Roman" w:cs="Times New Roman"/>
          <w:b/>
          <w:bCs/>
          <w:sz w:val="27"/>
          <w:szCs w:val="27"/>
        </w:rPr>
        <w:t xml:space="preserve">  </w:t>
      </w:r>
      <w:r w:rsidR="00B24B47">
        <w:rPr>
          <w:rFonts w:ascii="Times New Roman" w:eastAsia="Times New Roman" w:hAnsi="Times New Roman" w:cs="Times New Roman"/>
          <w:b/>
          <w:bCs/>
          <w:sz w:val="27"/>
          <w:szCs w:val="27"/>
        </w:rPr>
        <w:t xml:space="preserve">  </w:t>
      </w:r>
      <w:r w:rsidR="00CC27BD">
        <w:rPr>
          <w:rFonts w:ascii="Times New Roman" w:eastAsia="Times New Roman" w:hAnsi="Times New Roman" w:cs="Times New Roman"/>
          <w:b/>
          <w:bCs/>
          <w:sz w:val="27"/>
          <w:szCs w:val="27"/>
        </w:rPr>
        <w:t xml:space="preserve"> </w:t>
      </w:r>
    </w:p>
    <w:p w:rsidR="00EE2861" w:rsidRDefault="00EE2861">
      <w:pPr>
        <w:pStyle w:val="Standard"/>
        <w:spacing w:after="0" w:line="240" w:lineRule="auto"/>
        <w:jc w:val="center"/>
      </w:pPr>
    </w:p>
    <w:p w:rsidR="00EE2861" w:rsidRDefault="0053186D">
      <w:pPr>
        <w:pStyle w:val="Standard"/>
        <w:spacing w:after="0" w:line="240" w:lineRule="auto"/>
        <w:jc w:val="center"/>
      </w:pPr>
      <w:r>
        <w:rPr>
          <w:rFonts w:ascii="Times New Roman" w:eastAsia="Times New Roman" w:hAnsi="Times New Roman" w:cs="Times New Roman"/>
          <w:color w:val="000000"/>
          <w:sz w:val="24"/>
          <w:szCs w:val="24"/>
        </w:rPr>
        <w:t>Tuesday, OCTOBER 4</w:t>
      </w:r>
      <w:r w:rsidR="003E1960" w:rsidRPr="003E1960">
        <w:rPr>
          <w:rFonts w:ascii="Times New Roman" w:eastAsia="Times New Roman" w:hAnsi="Times New Roman" w:cs="Times New Roman"/>
          <w:color w:val="000000"/>
          <w:sz w:val="24"/>
          <w:szCs w:val="24"/>
          <w:vertAlign w:val="superscript"/>
        </w:rPr>
        <w:t>th</w:t>
      </w:r>
      <w:r w:rsidR="003E1960">
        <w:rPr>
          <w:rFonts w:ascii="Times New Roman" w:eastAsia="Times New Roman" w:hAnsi="Times New Roman" w:cs="Times New Roman"/>
          <w:color w:val="000000"/>
          <w:sz w:val="24"/>
          <w:szCs w:val="24"/>
        </w:rPr>
        <w:t xml:space="preserve">  2022 13:00 (1</w:t>
      </w:r>
      <w:r w:rsidR="0034688E">
        <w:rPr>
          <w:rFonts w:ascii="Times New Roman" w:eastAsia="Times New Roman" w:hAnsi="Times New Roman" w:cs="Times New Roman"/>
          <w:color w:val="000000"/>
          <w:sz w:val="24"/>
          <w:szCs w:val="24"/>
        </w:rPr>
        <w:t>.00PM CET)</w:t>
      </w:r>
    </w:p>
    <w:p w:rsidR="00EE2861" w:rsidRDefault="00EE2861">
      <w:pPr>
        <w:pStyle w:val="Standard"/>
        <w:spacing w:after="0" w:line="240" w:lineRule="auto"/>
        <w:jc w:val="center"/>
        <w:rPr>
          <w:rFonts w:ascii="Tahoma" w:eastAsia="Times New Roman" w:hAnsi="Tahoma" w:cs="Tahoma"/>
          <w:color w:val="000000"/>
          <w:sz w:val="20"/>
          <w:szCs w:val="20"/>
        </w:rPr>
      </w:pPr>
    </w:p>
    <w:p w:rsidR="003E1960" w:rsidRDefault="0053186D" w:rsidP="003E1960">
      <w:pPr>
        <w:pStyle w:val="Standard"/>
        <w:spacing w:after="0" w:line="240" w:lineRule="auto"/>
        <w:jc w:val="center"/>
        <w:rPr>
          <w:rFonts w:ascii="Cambria" w:hAnsi="Cambria" w:cs="F"/>
          <w:b/>
          <w:bCs/>
          <w:color w:val="365F91"/>
          <w:sz w:val="36"/>
          <w:szCs w:val="36"/>
        </w:rPr>
      </w:pPr>
      <w:r w:rsidRPr="0053186D">
        <w:rPr>
          <w:rFonts w:ascii="Cambria" w:hAnsi="Cambria" w:cs="F"/>
          <w:b/>
          <w:bCs/>
          <w:color w:val="365F91"/>
          <w:sz w:val="36"/>
          <w:szCs w:val="36"/>
        </w:rPr>
        <w:t xml:space="preserve">Non-destructive evaluation (NDE) of RPV steels </w:t>
      </w:r>
      <w:r>
        <w:rPr>
          <w:rFonts w:ascii="Cambria" w:hAnsi="Cambria" w:cs="F"/>
          <w:b/>
          <w:bCs/>
          <w:color w:val="365F91"/>
          <w:sz w:val="36"/>
          <w:szCs w:val="36"/>
        </w:rPr>
        <w:br/>
      </w:r>
      <w:r w:rsidRPr="0053186D">
        <w:rPr>
          <w:rFonts w:ascii="Cambria" w:hAnsi="Cambria" w:cs="F"/>
          <w:b/>
          <w:bCs/>
          <w:color w:val="365F91"/>
          <w:sz w:val="36"/>
          <w:szCs w:val="36"/>
        </w:rPr>
        <w:t>in ageing reactors</w:t>
      </w:r>
    </w:p>
    <w:p w:rsidR="003E1960" w:rsidRDefault="0053186D" w:rsidP="003E1960">
      <w:pPr>
        <w:pStyle w:val="Standard"/>
        <w:jc w:val="center"/>
        <w:rPr>
          <w:sz w:val="24"/>
          <w:szCs w:val="24"/>
        </w:rPr>
      </w:pPr>
      <w:r w:rsidRPr="0053186D">
        <w:rPr>
          <w:sz w:val="24"/>
          <w:szCs w:val="24"/>
        </w:rPr>
        <w:t>Prof. Madalina Rabung, Fraunhofer Institute for Nondestructive Testing IZFP, Germany.</w:t>
      </w:r>
    </w:p>
    <w:p w:rsidR="00EE2861" w:rsidRDefault="0034688E" w:rsidP="003E1960">
      <w:pPr>
        <w:pStyle w:val="Standard"/>
      </w:pPr>
      <w:r>
        <w:rPr>
          <w:b/>
          <w:bCs/>
        </w:rPr>
        <w:t>Abstract:</w:t>
      </w:r>
    </w:p>
    <w:p w:rsidR="00CC27BD" w:rsidRDefault="0053186D" w:rsidP="00CC27BD">
      <w:pPr>
        <w:pStyle w:val="Standard"/>
        <w:jc w:val="both"/>
      </w:pPr>
      <w:r>
        <w:t>TBD</w:t>
      </w:r>
    </w:p>
    <w:p w:rsidR="00EE2861" w:rsidRDefault="0034688E">
      <w:pPr>
        <w:pStyle w:val="Standard"/>
        <w:jc w:val="both"/>
        <w:rPr>
          <w:rFonts w:cs="Times New Roman"/>
        </w:rPr>
      </w:pPr>
      <w:r>
        <w:rPr>
          <w:rFonts w:cs="Times New Roman"/>
          <w:b/>
          <w:bCs/>
        </w:rPr>
        <w:t>Bio:</w:t>
      </w:r>
    </w:p>
    <w:p w:rsidR="00CC27BD" w:rsidRDefault="0053186D" w:rsidP="003E1960">
      <w:pPr>
        <w:pStyle w:val="Standard"/>
        <w:jc w:val="both"/>
        <w:rPr>
          <w:rFonts w:cs="Times New Roman"/>
        </w:rPr>
      </w:pPr>
      <w:r w:rsidRPr="0053186D">
        <w:rPr>
          <w:rFonts w:cs="Times New Roman"/>
        </w:rPr>
        <w:t>Dr Ing Madalina Rabung holds a PhD in materials science and engineering at the Saarland University on nondestructive characterization of ageing phenomena in metallic materials. She has been working at Fraunhofer IZFP for 21 years in the department of Materials characterization as a scientist with the focus on electromagn</w:t>
      </w:r>
      <w:r>
        <w:rPr>
          <w:rFonts w:cs="Times New Roman"/>
        </w:rPr>
        <w:t>etic materials characterization</w:t>
      </w:r>
      <w:r w:rsidR="003E1960" w:rsidRPr="003E1960">
        <w:rPr>
          <w:rFonts w:cs="Times New Roman"/>
        </w:rPr>
        <w:t xml:space="preserve">.  </w:t>
      </w:r>
    </w:p>
    <w:p w:rsidR="003E1960" w:rsidRDefault="003E1960" w:rsidP="003E1960">
      <w:pPr>
        <w:pStyle w:val="Standard"/>
        <w:jc w:val="both"/>
        <w:rPr>
          <w:rFonts w:cs="Times New Roman"/>
        </w:rPr>
      </w:pPr>
    </w:p>
    <w:p w:rsidR="003E1960" w:rsidRDefault="004B63E0" w:rsidP="003E1960">
      <w:pPr>
        <w:pStyle w:val="Standard"/>
        <w:jc w:val="both"/>
        <w:rPr>
          <w:rFonts w:cs="Times New Roman"/>
        </w:rPr>
      </w:pPr>
      <w:r>
        <w:rPr>
          <w:rFonts w:cs="Times New Roman"/>
          <w:noProof/>
          <w:lang w:val="pl-PL" w:eastAsia="pl-PL"/>
        </w:rPr>
        <w:lastRenderedPageBreak/>
        <w:drawing>
          <wp:inline distT="0" distB="0" distL="0" distR="0">
            <wp:extent cx="5314950" cy="5314950"/>
            <wp:effectExtent l="0" t="0" r="0" b="0"/>
            <wp:docPr id="1" name="Obraz 1" descr="Publi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ation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4950" cy="5314950"/>
                    </a:xfrm>
                    <a:prstGeom prst="rect">
                      <a:avLst/>
                    </a:prstGeom>
                    <a:noFill/>
                    <a:ln>
                      <a:noFill/>
                    </a:ln>
                  </pic:spPr>
                </pic:pic>
              </a:graphicData>
            </a:graphic>
          </wp:inline>
        </w:drawing>
      </w:r>
    </w:p>
    <w:sectPr w:rsidR="003E1960">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87B" w:rsidRDefault="00C8787B">
      <w:pPr>
        <w:spacing w:after="0" w:line="240" w:lineRule="auto"/>
      </w:pPr>
      <w:r>
        <w:separator/>
      </w:r>
    </w:p>
  </w:endnote>
  <w:endnote w:type="continuationSeparator" w:id="0">
    <w:p w:rsidR="00C8787B" w:rsidRDefault="00C87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F">
    <w:charset w:val="00"/>
    <w:family w:val="auto"/>
    <w:pitch w:val="variable"/>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87B" w:rsidRDefault="00C8787B">
      <w:pPr>
        <w:spacing w:after="0" w:line="240" w:lineRule="auto"/>
      </w:pPr>
      <w:r>
        <w:rPr>
          <w:color w:val="000000"/>
        </w:rPr>
        <w:separator/>
      </w:r>
    </w:p>
  </w:footnote>
  <w:footnote w:type="continuationSeparator" w:id="0">
    <w:p w:rsidR="00C8787B" w:rsidRDefault="00C878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861"/>
    <w:rsid w:val="0032136B"/>
    <w:rsid w:val="0034688E"/>
    <w:rsid w:val="003E1960"/>
    <w:rsid w:val="004B63E0"/>
    <w:rsid w:val="0053186D"/>
    <w:rsid w:val="00B15F3E"/>
    <w:rsid w:val="00B24B47"/>
    <w:rsid w:val="00C8787B"/>
    <w:rsid w:val="00CC27BD"/>
    <w:rsid w:val="00DB40BC"/>
    <w:rsid w:val="00E9086D"/>
    <w:rsid w:val="00EE2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89E504-C22B-4AAC-8A4C-9E91ED2A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Arial Unicode MS" w:hAnsi="Calibri" w:cs="Calibri"/>
        <w:kern w:val="3"/>
        <w:sz w:val="22"/>
        <w:szCs w:val="22"/>
        <w:lang w:val="en-US"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Standard"/>
    <w:next w:val="Textbody"/>
    <w:pPr>
      <w:keepNext/>
      <w:keepLines/>
      <w:spacing w:before="480" w:after="0"/>
      <w:outlineLvl w:val="0"/>
    </w:pPr>
    <w:rPr>
      <w:rFonts w:ascii="Cambria" w:hAnsi="Cambria" w:cs="F"/>
      <w:b/>
      <w:bCs/>
      <w:color w:val="365F9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hAnsi="Arial" w:cs="Arial Unicode MS"/>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sz w:val="24"/>
      <w:szCs w:val="24"/>
    </w:rPr>
  </w:style>
  <w:style w:type="paragraph" w:customStyle="1" w:styleId="Index">
    <w:name w:val="Index"/>
    <w:basedOn w:val="Standard"/>
    <w:pPr>
      <w:suppressLineNumbers/>
    </w:pPr>
  </w:style>
  <w:style w:type="paragraph" w:styleId="Tytu">
    <w:name w:val="Title"/>
    <w:basedOn w:val="Standard"/>
    <w:next w:val="Podtytu"/>
    <w:pPr>
      <w:pBdr>
        <w:bottom w:val="single" w:sz="8" w:space="4" w:color="4F81BD"/>
      </w:pBdr>
      <w:spacing w:after="300" w:line="240" w:lineRule="auto"/>
    </w:pPr>
    <w:rPr>
      <w:rFonts w:ascii="Cambria" w:hAnsi="Cambria" w:cs="F"/>
      <w:b/>
      <w:bCs/>
      <w:color w:val="17365D"/>
      <w:spacing w:val="5"/>
      <w:sz w:val="52"/>
      <w:szCs w:val="52"/>
    </w:rPr>
  </w:style>
  <w:style w:type="paragraph" w:styleId="Podtytu">
    <w:name w:val="Subtitle"/>
    <w:basedOn w:val="Heading"/>
    <w:next w:val="Textbody"/>
    <w:pPr>
      <w:jc w:val="center"/>
    </w:pPr>
    <w:rPr>
      <w:i/>
      <w:iCs/>
    </w:rPr>
  </w:style>
  <w:style w:type="paragraph" w:styleId="NormalnyWeb">
    <w:name w:val="Normal (Web)"/>
    <w:basedOn w:val="Standard"/>
    <w:pPr>
      <w:spacing w:before="100" w:after="100" w:line="240" w:lineRule="auto"/>
    </w:pPr>
    <w:rPr>
      <w:rFonts w:ascii="Times New Roman" w:eastAsia="Times New Roman" w:hAnsi="Times New Roman" w:cs="Times New Roman"/>
      <w:sz w:val="24"/>
      <w:szCs w:val="24"/>
    </w:rPr>
  </w:style>
  <w:style w:type="character" w:customStyle="1" w:styleId="Internetlink">
    <w:name w:val="Internet link"/>
    <w:basedOn w:val="Domylnaczcionkaakapitu"/>
    <w:rPr>
      <w:color w:val="0000FF"/>
      <w:u w:val="single"/>
    </w:rPr>
  </w:style>
  <w:style w:type="character" w:customStyle="1" w:styleId="TitleChar">
    <w:name w:val="Title Char"/>
    <w:basedOn w:val="Domylnaczcionkaakapitu"/>
    <w:rPr>
      <w:rFonts w:ascii="Cambria" w:hAnsi="Cambria" w:cs="F"/>
      <w:color w:val="17365D"/>
      <w:spacing w:val="5"/>
      <w:kern w:val="3"/>
      <w:sz w:val="52"/>
      <w:szCs w:val="52"/>
    </w:rPr>
  </w:style>
  <w:style w:type="character" w:customStyle="1" w:styleId="Heading1Char">
    <w:name w:val="Heading 1 Char"/>
    <w:basedOn w:val="Domylnaczcionkaakapitu"/>
    <w:rPr>
      <w:rFonts w:ascii="Cambria" w:hAnsi="Cambria" w:cs="F"/>
      <w:b/>
      <w:bCs/>
      <w:color w:val="365F91"/>
      <w:sz w:val="28"/>
      <w:szCs w:val="28"/>
    </w:rPr>
  </w:style>
  <w:style w:type="character" w:styleId="Hipercze">
    <w:name w:val="Hyperlink"/>
    <w:basedOn w:val="Domylnaczcionkaakapitu"/>
    <w:uiPriority w:val="99"/>
    <w:unhideWhenUsed/>
    <w:rsid w:val="003E19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online:%20https://www.gotomeet.me/NCBJmeetings/nomaten-semina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107</Words>
  <Characters>642</Characters>
  <Application>Microsoft Office Word</Application>
  <DocSecurity>0</DocSecurity>
  <Lines>5</Lines>
  <Paragraphs>1</Paragraphs>
  <ScaleCrop>false</ScaleCrop>
  <HeadingPairs>
    <vt:vector size="2" baseType="variant">
      <vt:variant>
        <vt:lpstr>Tytuł</vt:lpstr>
      </vt:variant>
      <vt:variant>
        <vt:i4>1</vt:i4>
      </vt:variant>
    </vt:vector>
  </HeadingPairs>
  <TitlesOfParts>
    <vt:vector size="1" baseType="lpstr">
      <vt:lpstr/>
    </vt:vector>
  </TitlesOfParts>
  <Company>Narodowe Centrum Badań Jądrowych</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Dominguez Javier</dc:creator>
  <cp:lastModifiedBy>Kuźniar Katarzyna</cp:lastModifiedBy>
  <cp:revision>2</cp:revision>
  <dcterms:created xsi:type="dcterms:W3CDTF">2022-10-03T12:17:00Z</dcterms:created>
  <dcterms:modified xsi:type="dcterms:W3CDTF">2022-10-03T12:17:00Z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Narodowe Centrum Badań Jądrowych</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