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410D" w14:textId="1325A725" w:rsidR="00201CA3" w:rsidRPr="00201CA3" w:rsidRDefault="00201CA3" w:rsidP="00201CA3">
      <w:pPr>
        <w:suppressAutoHyphens/>
        <w:spacing w:after="120"/>
        <w:rPr>
          <w:rFonts w:ascii="Arial" w:eastAsia="Times New Roman" w:hAnsi="Arial" w:cs="Times New Roman"/>
          <w:color w:val="000000" w:themeColor="text1"/>
          <w:u w:val="single"/>
          <w:lang w:val="it-IT"/>
        </w:rPr>
      </w:pPr>
      <w:r w:rsidRPr="00201CA3">
        <w:rPr>
          <w:rFonts w:ascii="Arial" w:eastAsia="Times New Roman" w:hAnsi="Arial" w:cs="Times New Roman"/>
          <w:bCs/>
          <w:color w:val="000000" w:themeColor="text1"/>
          <w:u w:val="single"/>
          <w:lang w:val="en-US"/>
        </w:rPr>
        <w:t xml:space="preserve">Improving the Radiological and Nuclear </w:t>
      </w:r>
      <w:r w:rsidRPr="00201CA3">
        <w:rPr>
          <w:rFonts w:ascii="Arial" w:eastAsia="Times New Roman" w:hAnsi="Arial" w:cs="Times New Roman"/>
          <w:bCs/>
          <w:color w:val="000000" w:themeColor="text1"/>
          <w:u w:val="single"/>
          <w:lang w:val="en-US"/>
        </w:rPr>
        <w:t>S</w:t>
      </w:r>
      <w:r w:rsidRPr="00201CA3">
        <w:rPr>
          <w:rFonts w:ascii="Arial" w:eastAsia="Times New Roman" w:hAnsi="Arial" w:cs="Times New Roman"/>
          <w:bCs/>
          <w:color w:val="000000" w:themeColor="text1"/>
          <w:u w:val="single"/>
          <w:lang w:val="en-US"/>
        </w:rPr>
        <w:t xml:space="preserve">ecurity at the Waterworks </w:t>
      </w:r>
      <w:r w:rsidRPr="00201CA3">
        <w:rPr>
          <w:rFonts w:ascii="Arial" w:eastAsia="Times New Roman" w:hAnsi="Arial" w:cs="Times New Roman"/>
          <w:bCs/>
          <w:color w:val="000000" w:themeColor="text1"/>
          <w:u w:val="single"/>
          <w:lang w:val="en-US"/>
        </w:rPr>
        <w:t>L</w:t>
      </w:r>
      <w:r w:rsidRPr="00201CA3">
        <w:rPr>
          <w:rFonts w:ascii="Arial" w:eastAsia="Times New Roman" w:hAnsi="Arial" w:cs="Times New Roman"/>
          <w:bCs/>
          <w:color w:val="000000" w:themeColor="text1"/>
          <w:u w:val="single"/>
          <w:lang w:val="en-US"/>
        </w:rPr>
        <w:t xml:space="preserve">evel: the TAWARA_RTM </w:t>
      </w:r>
      <w:r w:rsidRPr="00201CA3">
        <w:rPr>
          <w:rFonts w:ascii="Arial" w:eastAsia="Times New Roman" w:hAnsi="Arial" w:cs="Times New Roman"/>
          <w:bCs/>
          <w:color w:val="000000" w:themeColor="text1"/>
          <w:u w:val="single"/>
          <w:lang w:val="en-US"/>
        </w:rPr>
        <w:t>S</w:t>
      </w:r>
      <w:r w:rsidRPr="00201CA3">
        <w:rPr>
          <w:rFonts w:ascii="Arial" w:eastAsia="Times New Roman" w:hAnsi="Arial" w:cs="Times New Roman"/>
          <w:bCs/>
          <w:color w:val="000000" w:themeColor="text1"/>
          <w:u w:val="single"/>
          <w:lang w:val="en-US"/>
        </w:rPr>
        <w:t xml:space="preserve">olution </w:t>
      </w:r>
    </w:p>
    <w:p w14:paraId="44EBFA43" w14:textId="77777777" w:rsidR="003B5784" w:rsidRDefault="003B5784" w:rsidP="00570B0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val="en-US"/>
        </w:rPr>
      </w:pPr>
    </w:p>
    <w:p w14:paraId="13C84E1D" w14:textId="77777777" w:rsidR="003B5784" w:rsidRPr="0002303A" w:rsidRDefault="003B5784" w:rsidP="00201CA3">
      <w:pPr>
        <w:keepNext/>
        <w:ind w:left="1418" w:hanging="1560"/>
        <w:outlineLvl w:val="1"/>
        <w:rPr>
          <w:rFonts w:ascii="Arial" w:eastAsia="Times New Roman" w:hAnsi="Arial" w:cs="Times New Roman"/>
          <w:b/>
          <w:szCs w:val="20"/>
          <w:lang w:val="pl-PL" w:eastAsia="pl-PL"/>
        </w:rPr>
      </w:pPr>
      <w:r w:rsidRPr="0002303A">
        <w:rPr>
          <w:rFonts w:ascii="Arial" w:eastAsia="Times New Roman" w:hAnsi="Arial" w:cs="Times New Roman"/>
          <w:b/>
          <w:szCs w:val="20"/>
          <w:lang w:val="pl-PL" w:eastAsia="pl-PL"/>
        </w:rPr>
        <w:t>Seminarium Departamentu Aparatury i Technik Jądrowych</w:t>
      </w:r>
    </w:p>
    <w:p w14:paraId="6AC0300F" w14:textId="77777777" w:rsidR="003B5784" w:rsidRPr="003B5784" w:rsidRDefault="003B5784" w:rsidP="003B5784">
      <w:pPr>
        <w:suppressAutoHyphens/>
        <w:spacing w:after="120"/>
        <w:jc w:val="center"/>
        <w:rPr>
          <w:rFonts w:ascii="Arial" w:eastAsia="Times New Roman" w:hAnsi="Arial" w:cs="Arial"/>
          <w:lang w:val="it-IT"/>
        </w:rPr>
      </w:pPr>
    </w:p>
    <w:p w14:paraId="6A00A084" w14:textId="65365128" w:rsidR="003B5784" w:rsidRPr="00247A7E" w:rsidRDefault="00247A7E" w:rsidP="003B5784">
      <w:pPr>
        <w:suppressAutoHyphens/>
        <w:spacing w:after="120"/>
        <w:jc w:val="center"/>
        <w:rPr>
          <w:rFonts w:ascii="Arial" w:eastAsia="Times New Roman" w:hAnsi="Arial" w:cs="Arial"/>
          <w:lang w:val="en-US"/>
        </w:rPr>
      </w:pPr>
      <w:r w:rsidRPr="00247A7E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Prof. M</w:t>
      </w:r>
      <w:r w:rsidR="003B5784" w:rsidRPr="00247A7E">
        <w:rPr>
          <w:rFonts w:ascii="Arial" w:eastAsia="Times New Roman" w:hAnsi="Arial" w:cs="Arial"/>
          <w:lang w:val="en-US"/>
        </w:rPr>
        <w:t>arcello Lunardon, University of Padova</w:t>
      </w:r>
    </w:p>
    <w:p w14:paraId="351AC577" w14:textId="77777777" w:rsidR="003B5784" w:rsidRPr="00247A7E" w:rsidRDefault="003B5784" w:rsidP="003B5784">
      <w:pPr>
        <w:rPr>
          <w:rFonts w:ascii="Times New Roman" w:eastAsia="Times New Roman" w:hAnsi="Times New Roman" w:cs="Times New Roman"/>
          <w:lang w:val="en-US" w:eastAsia="pl-PL"/>
        </w:rPr>
      </w:pPr>
    </w:p>
    <w:p w14:paraId="5F163414" w14:textId="77777777" w:rsidR="003B5784" w:rsidRPr="00247A7E" w:rsidRDefault="003B5784" w:rsidP="003B5784">
      <w:pPr>
        <w:rPr>
          <w:rFonts w:ascii="Times New Roman" w:eastAsia="Times New Roman" w:hAnsi="Times New Roman" w:cs="Times New Roman"/>
          <w:lang w:val="en-US" w:eastAsia="pl-PL"/>
        </w:rPr>
      </w:pPr>
    </w:p>
    <w:p w14:paraId="71D8D8E6" w14:textId="100630A8" w:rsidR="003B5784" w:rsidRPr="00201CA3" w:rsidRDefault="003B5784" w:rsidP="003B5784">
      <w:pPr>
        <w:rPr>
          <w:rFonts w:ascii="Times New Roman" w:eastAsia="Times New Roman" w:hAnsi="Times New Roman" w:cs="Times New Roman"/>
          <w:lang w:val="pl-PL" w:eastAsia="pl-PL"/>
        </w:rPr>
      </w:pPr>
      <w:r w:rsidRPr="00201CA3">
        <w:rPr>
          <w:rFonts w:ascii="Times New Roman" w:eastAsia="Times New Roman" w:hAnsi="Times New Roman" w:cs="Times New Roman"/>
          <w:b/>
          <w:lang w:val="pl-PL" w:eastAsia="pl-PL"/>
        </w:rPr>
        <w:t xml:space="preserve">Data:  </w:t>
      </w:r>
      <w:r w:rsidRPr="00201CA3">
        <w:rPr>
          <w:rFonts w:ascii="Times New Roman" w:eastAsia="Times New Roman" w:hAnsi="Times New Roman" w:cs="Times New Roman"/>
          <w:lang w:val="pl-PL" w:eastAsia="pl-PL"/>
        </w:rPr>
        <w:t>2017-03-09  11:30</w:t>
      </w:r>
    </w:p>
    <w:p w14:paraId="2705F681" w14:textId="77777777" w:rsidR="003B5784" w:rsidRPr="00201CA3" w:rsidRDefault="003B5784" w:rsidP="003B5784">
      <w:pPr>
        <w:rPr>
          <w:rFonts w:ascii="Times New Roman" w:eastAsia="Times New Roman" w:hAnsi="Times New Roman" w:cs="Times New Roman"/>
          <w:b/>
          <w:lang w:val="pl-PL" w:eastAsia="pl-PL"/>
        </w:rPr>
      </w:pPr>
    </w:p>
    <w:p w14:paraId="2ACE6B96" w14:textId="06DDBC0B" w:rsidR="003B5784" w:rsidRPr="00201CA3" w:rsidRDefault="003B5784" w:rsidP="003B5784">
      <w:pPr>
        <w:rPr>
          <w:rFonts w:ascii="Times New Roman" w:eastAsia="Times New Roman" w:hAnsi="Times New Roman" w:cs="Times New Roman"/>
          <w:lang w:val="pl-PL" w:eastAsia="pl-PL"/>
        </w:rPr>
      </w:pPr>
      <w:r w:rsidRPr="00201CA3">
        <w:rPr>
          <w:rFonts w:ascii="Times New Roman" w:eastAsia="Times New Roman" w:hAnsi="Times New Roman" w:cs="Times New Roman"/>
          <w:b/>
          <w:lang w:val="pl-PL" w:eastAsia="pl-PL"/>
        </w:rPr>
        <w:t>Miejsce: </w:t>
      </w:r>
      <w:bookmarkStart w:id="0" w:name="_GoBack"/>
      <w:r w:rsidRPr="00201CA3">
        <w:rPr>
          <w:rFonts w:ascii="Times New Roman" w:eastAsia="Times New Roman" w:hAnsi="Times New Roman" w:cs="Times New Roman"/>
          <w:lang w:val="pl-PL" w:eastAsia="pl-PL"/>
        </w:rPr>
        <w:t>budynek fizyki, sala 153</w:t>
      </w:r>
    </w:p>
    <w:bookmarkEnd w:id="0"/>
    <w:p w14:paraId="2BECC41E" w14:textId="77777777" w:rsidR="003B5784" w:rsidRPr="003B5784" w:rsidRDefault="003B5784" w:rsidP="00570B0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val="pl-PL"/>
        </w:rPr>
      </w:pPr>
    </w:p>
    <w:p w14:paraId="352C7C54" w14:textId="77777777" w:rsidR="003B5784" w:rsidRPr="003B5784" w:rsidRDefault="003B5784" w:rsidP="00570B0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val="pl-PL"/>
        </w:rPr>
      </w:pPr>
    </w:p>
    <w:p w14:paraId="06AA7CA8" w14:textId="312EBFFC" w:rsidR="003B5784" w:rsidRPr="0002303A" w:rsidRDefault="00BA79C6" w:rsidP="00570B0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val="en-US"/>
        </w:rPr>
      </w:pPr>
      <w:r w:rsidRPr="0002303A">
        <w:rPr>
          <w:rFonts w:cs="Times New Roman"/>
          <w:b/>
          <w:bCs/>
          <w:color w:val="000000"/>
          <w:lang w:val="en-US"/>
        </w:rPr>
        <w:t>Abstract:</w:t>
      </w:r>
    </w:p>
    <w:p w14:paraId="637ED595" w14:textId="77777777" w:rsidR="002A6E15" w:rsidRPr="0002303A" w:rsidRDefault="002A6E15" w:rsidP="000E0318">
      <w:pPr>
        <w:pStyle w:val="Default"/>
        <w:jc w:val="both"/>
        <w:rPr>
          <w:rFonts w:asciiTheme="minorHAnsi" w:eastAsia="Times New Roman" w:hAnsiTheme="minorHAnsi"/>
        </w:rPr>
      </w:pPr>
    </w:p>
    <w:p w14:paraId="0F4E02B1" w14:textId="758CAD9B" w:rsidR="003C2A22" w:rsidRPr="00F03C04" w:rsidRDefault="00E36503" w:rsidP="000E0318">
      <w:pPr>
        <w:pStyle w:val="Default"/>
        <w:jc w:val="both"/>
        <w:rPr>
          <w:rFonts w:asciiTheme="minorHAnsi" w:eastAsia="Times New Roman" w:hAnsiTheme="minorHAnsi"/>
          <w:lang w:val="en-GB"/>
        </w:rPr>
      </w:pPr>
      <w:r w:rsidRPr="00F03C04">
        <w:rPr>
          <w:rFonts w:asciiTheme="minorHAnsi" w:eastAsia="Times New Roman" w:hAnsiTheme="minorHAnsi"/>
          <w:lang w:val="en-GB"/>
        </w:rPr>
        <w:t xml:space="preserve">A complete platform to control </w:t>
      </w:r>
      <w:r w:rsidR="000737B5">
        <w:rPr>
          <w:rFonts w:asciiTheme="minorHAnsi" w:eastAsia="Times New Roman" w:hAnsiTheme="minorHAnsi"/>
          <w:lang w:val="en-GB"/>
        </w:rPr>
        <w:t xml:space="preserve">in real time </w:t>
      </w:r>
      <w:r w:rsidRPr="00F03C04">
        <w:rPr>
          <w:rFonts w:asciiTheme="minorHAnsi" w:eastAsia="Times New Roman" w:hAnsiTheme="minorHAnsi"/>
          <w:lang w:val="en-GB"/>
        </w:rPr>
        <w:t xml:space="preserve">the quality of the tap water with respect to the radioactivity content will be presented. The platform, </w:t>
      </w:r>
      <w:r w:rsidR="000737B5">
        <w:rPr>
          <w:rFonts w:asciiTheme="minorHAnsi" w:eastAsia="Times New Roman" w:hAnsiTheme="minorHAnsi"/>
          <w:lang w:val="en-GB"/>
        </w:rPr>
        <w:t xml:space="preserve">developed </w:t>
      </w:r>
      <w:r w:rsidRPr="00F03C04">
        <w:rPr>
          <w:rFonts w:asciiTheme="minorHAnsi" w:eastAsia="Times New Roman" w:hAnsiTheme="minorHAnsi"/>
          <w:lang w:val="en-GB"/>
        </w:rPr>
        <w:t xml:space="preserve">within the TAp WAter RAdioactivity Real Time Monitor (TAWARA_RTM) </w:t>
      </w:r>
      <w:r w:rsidR="000737B5">
        <w:rPr>
          <w:rFonts w:asciiTheme="minorHAnsi" w:eastAsia="Times New Roman" w:hAnsiTheme="minorHAnsi"/>
          <w:lang w:val="en-GB"/>
        </w:rPr>
        <w:t>EU-funded</w:t>
      </w:r>
      <w:r w:rsidR="000737B5" w:rsidRPr="00F03C04">
        <w:rPr>
          <w:rFonts w:asciiTheme="minorHAnsi" w:eastAsia="Times New Roman" w:hAnsiTheme="minorHAnsi"/>
          <w:lang w:val="en-GB"/>
        </w:rPr>
        <w:t xml:space="preserve"> </w:t>
      </w:r>
      <w:r w:rsidR="000737B5">
        <w:rPr>
          <w:rFonts w:asciiTheme="minorHAnsi" w:eastAsia="Times New Roman" w:hAnsiTheme="minorHAnsi"/>
          <w:lang w:val="en-GB"/>
        </w:rPr>
        <w:t>p</w:t>
      </w:r>
      <w:r w:rsidRPr="00F03C04">
        <w:rPr>
          <w:rFonts w:asciiTheme="minorHAnsi" w:eastAsia="Times New Roman" w:hAnsiTheme="minorHAnsi"/>
          <w:lang w:val="en-GB"/>
        </w:rPr>
        <w:t>roject</w:t>
      </w:r>
      <w:r w:rsidR="00570753">
        <w:rPr>
          <w:rFonts w:asciiTheme="minorHAnsi" w:eastAsia="Times New Roman" w:hAnsiTheme="minorHAnsi"/>
          <w:lang w:val="en-GB"/>
        </w:rPr>
        <w:t xml:space="preserve">, </w:t>
      </w:r>
      <w:r w:rsidR="000737B5">
        <w:rPr>
          <w:rFonts w:asciiTheme="minorHAnsi" w:eastAsia="Times New Roman" w:hAnsiTheme="minorHAnsi"/>
          <w:lang w:val="en-GB"/>
        </w:rPr>
        <w:t>can</w:t>
      </w:r>
      <w:r w:rsidRPr="00F03C04">
        <w:rPr>
          <w:rFonts w:asciiTheme="minorHAnsi" w:eastAsia="Times New Roman" w:hAnsiTheme="minorHAnsi"/>
          <w:lang w:val="en-GB"/>
        </w:rPr>
        <w:t xml:space="preserve"> provide a real time measurement of the activity in the water (measuring the gross alpha and beta activity) to verify whether the distributed water is </w:t>
      </w:r>
      <w:r w:rsidR="000737B5">
        <w:rPr>
          <w:rFonts w:asciiTheme="minorHAnsi" w:eastAsia="Times New Roman" w:hAnsiTheme="minorHAnsi"/>
          <w:lang w:val="en-GB"/>
        </w:rPr>
        <w:t>within</w:t>
      </w:r>
      <w:r w:rsidRPr="00F03C04">
        <w:rPr>
          <w:rFonts w:asciiTheme="minorHAnsi" w:eastAsia="Times New Roman" w:hAnsiTheme="minorHAnsi"/>
          <w:lang w:val="en-GB"/>
        </w:rPr>
        <w:t xml:space="preserve"> the limits set by the EU legislation reaching thresholds that require rapid actions.</w:t>
      </w:r>
    </w:p>
    <w:p w14:paraId="3EC9E88A" w14:textId="22027404" w:rsidR="00FC2CDA" w:rsidRPr="00F03C04" w:rsidRDefault="000737B5" w:rsidP="000E031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090042" w:rsidRPr="00F03C04">
        <w:rPr>
          <w:rFonts w:asciiTheme="minorHAnsi" w:hAnsiTheme="minorHAnsi"/>
        </w:rPr>
        <w:t xml:space="preserve">TAWARA_RTM </w:t>
      </w:r>
      <w:r w:rsidR="00FC2CDA" w:rsidRPr="00F03C04">
        <w:rPr>
          <w:rFonts w:asciiTheme="minorHAnsi" w:hAnsiTheme="minorHAnsi"/>
        </w:rPr>
        <w:t>platform</w:t>
      </w:r>
      <w:r w:rsidR="00713601" w:rsidRPr="00F03C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consists of </w:t>
      </w:r>
      <w:r w:rsidR="00FC2CDA" w:rsidRPr="00F03C04">
        <w:rPr>
          <w:rFonts w:asciiTheme="minorHAnsi" w:hAnsiTheme="minorHAnsi"/>
        </w:rPr>
        <w:t>a three-device inspection system</w:t>
      </w:r>
      <w:r w:rsidR="00713601" w:rsidRPr="00F03C04">
        <w:rPr>
          <w:rFonts w:asciiTheme="minorHAnsi" w:hAnsiTheme="minorHAnsi"/>
        </w:rPr>
        <w:t>:</w:t>
      </w:r>
    </w:p>
    <w:p w14:paraId="62EABE5D" w14:textId="79CC276E" w:rsidR="00FC2CDA" w:rsidRPr="00F03C04" w:rsidRDefault="000737B5" w:rsidP="000E0318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early-</w:t>
      </w:r>
      <w:r w:rsidR="00090042" w:rsidRPr="00F03C04">
        <w:rPr>
          <w:rFonts w:asciiTheme="minorHAnsi" w:hAnsiTheme="minorHAnsi"/>
        </w:rPr>
        <w:t xml:space="preserve">warning </w:t>
      </w:r>
      <w:r w:rsidR="00FC2CDA" w:rsidRPr="00F03C04">
        <w:rPr>
          <w:rFonts w:asciiTheme="minorHAnsi" w:hAnsiTheme="minorHAnsi"/>
        </w:rPr>
        <w:t>device to monitor</w:t>
      </w:r>
      <w:r>
        <w:rPr>
          <w:rFonts w:asciiTheme="minorHAnsi" w:hAnsiTheme="minorHAnsi"/>
        </w:rPr>
        <w:t xml:space="preserve"> </w:t>
      </w:r>
      <w:r w:rsidR="00FC2CDA" w:rsidRPr="00F03C04">
        <w:rPr>
          <w:rFonts w:asciiTheme="minorHAnsi" w:hAnsiTheme="minorHAnsi"/>
        </w:rPr>
        <w:t xml:space="preserve">significant </w:t>
      </w:r>
      <w:r w:rsidR="00090042" w:rsidRPr="00F03C04">
        <w:rPr>
          <w:rFonts w:asciiTheme="minorHAnsi" w:hAnsiTheme="minorHAnsi"/>
        </w:rPr>
        <w:t>change</w:t>
      </w:r>
      <w:r>
        <w:rPr>
          <w:rFonts w:asciiTheme="minorHAnsi" w:hAnsiTheme="minorHAnsi"/>
        </w:rPr>
        <w:t>s</w:t>
      </w:r>
      <w:r w:rsidR="00090042" w:rsidRPr="00F03C04">
        <w:rPr>
          <w:rFonts w:asciiTheme="minorHAnsi" w:hAnsiTheme="minorHAnsi"/>
        </w:rPr>
        <w:t xml:space="preserve"> of the radi</w:t>
      </w:r>
      <w:r w:rsidR="00713601" w:rsidRPr="00F03C04">
        <w:rPr>
          <w:rFonts w:asciiTheme="minorHAnsi" w:hAnsiTheme="minorHAnsi"/>
        </w:rPr>
        <w:t>o</w:t>
      </w:r>
      <w:r w:rsidR="00090042" w:rsidRPr="00F03C04">
        <w:rPr>
          <w:rFonts w:asciiTheme="minorHAnsi" w:hAnsiTheme="minorHAnsi"/>
        </w:rPr>
        <w:t xml:space="preserve">active content of the </w:t>
      </w:r>
      <w:r>
        <w:rPr>
          <w:rFonts w:asciiTheme="minorHAnsi" w:hAnsiTheme="minorHAnsi"/>
        </w:rPr>
        <w:t xml:space="preserve">raw </w:t>
      </w:r>
      <w:r w:rsidR="00090042" w:rsidRPr="00F03C04">
        <w:rPr>
          <w:rFonts w:asciiTheme="minorHAnsi" w:hAnsiTheme="minorHAnsi"/>
        </w:rPr>
        <w:t>water;</w:t>
      </w:r>
    </w:p>
    <w:p w14:paraId="6295D385" w14:textId="1A8066E5" w:rsidR="00FC2CDA" w:rsidRPr="00F03C04" w:rsidRDefault="000737B5" w:rsidP="000E0318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090042" w:rsidRPr="00F03C04">
        <w:rPr>
          <w:rFonts w:asciiTheme="minorHAnsi" w:hAnsiTheme="minorHAnsi"/>
        </w:rPr>
        <w:t xml:space="preserve">fast alarm </w:t>
      </w:r>
      <w:r w:rsidR="00FC2CDA" w:rsidRPr="00F03C04">
        <w:rPr>
          <w:rFonts w:asciiTheme="minorHAnsi" w:hAnsiTheme="minorHAnsi"/>
        </w:rPr>
        <w:t xml:space="preserve">device </w:t>
      </w:r>
      <w:r w:rsidR="00090042" w:rsidRPr="00F03C04">
        <w:rPr>
          <w:rFonts w:asciiTheme="minorHAnsi" w:hAnsiTheme="minorHAnsi"/>
        </w:rPr>
        <w:t xml:space="preserve">for crossing thresholds that require rapid actions </w:t>
      </w:r>
      <w:r>
        <w:rPr>
          <w:rFonts w:asciiTheme="minorHAnsi" w:hAnsiTheme="minorHAnsi"/>
        </w:rPr>
        <w:t>at</w:t>
      </w:r>
      <w:r w:rsidR="00090042" w:rsidRPr="00F03C04">
        <w:rPr>
          <w:rFonts w:asciiTheme="minorHAnsi" w:hAnsiTheme="minorHAnsi"/>
        </w:rPr>
        <w:t xml:space="preserve"> the tap water distri</w:t>
      </w:r>
      <w:r w:rsidR="00FC2CDA" w:rsidRPr="00F03C04">
        <w:rPr>
          <w:rFonts w:asciiTheme="minorHAnsi" w:hAnsiTheme="minorHAnsi"/>
        </w:rPr>
        <w:t xml:space="preserve">bution </w:t>
      </w:r>
      <w:r>
        <w:rPr>
          <w:rFonts w:asciiTheme="minorHAnsi" w:hAnsiTheme="minorHAnsi"/>
        </w:rPr>
        <w:t>point</w:t>
      </w:r>
      <w:r w:rsidR="00F03C04" w:rsidRPr="00F03C04">
        <w:rPr>
          <w:rFonts w:asciiTheme="minorHAnsi" w:hAnsiTheme="minorHAnsi"/>
        </w:rPr>
        <w:t>;</w:t>
      </w:r>
    </w:p>
    <w:p w14:paraId="647063CE" w14:textId="64FB6392" w:rsidR="000737B5" w:rsidRPr="000737B5" w:rsidRDefault="000737B5" w:rsidP="000E0318">
      <w:pPr>
        <w:pStyle w:val="Default"/>
        <w:numPr>
          <w:ilvl w:val="0"/>
          <w:numId w:val="2"/>
        </w:numPr>
        <w:jc w:val="both"/>
      </w:pPr>
      <w:r>
        <w:rPr>
          <w:rFonts w:asciiTheme="minorHAnsi" w:hAnsiTheme="minorHAnsi"/>
        </w:rPr>
        <w:t xml:space="preserve">a </w:t>
      </w:r>
      <w:r w:rsidR="00090042" w:rsidRPr="00F03C04">
        <w:rPr>
          <w:rFonts w:asciiTheme="minorHAnsi" w:hAnsiTheme="minorHAnsi"/>
        </w:rPr>
        <w:t xml:space="preserve">spectroscopic investigation to determine the </w:t>
      </w:r>
      <w:r>
        <w:rPr>
          <w:rFonts w:asciiTheme="minorHAnsi" w:hAnsiTheme="minorHAnsi"/>
        </w:rPr>
        <w:t>nature</w:t>
      </w:r>
      <w:r w:rsidR="00090042" w:rsidRPr="00F03C04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>the contaminant</w:t>
      </w:r>
      <w:r w:rsidR="00090042" w:rsidRPr="00F03C04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help</w:t>
      </w:r>
      <w:r w:rsidR="00090042" w:rsidRPr="00F03C04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choice of the </w:t>
      </w:r>
      <w:r w:rsidR="00435D46">
        <w:rPr>
          <w:rFonts w:asciiTheme="minorHAnsi" w:hAnsiTheme="minorHAnsi"/>
        </w:rPr>
        <w:t>appropriate and effective.</w:t>
      </w:r>
    </w:p>
    <w:p w14:paraId="1A0C4344" w14:textId="768E97CB" w:rsidR="00EF1976" w:rsidRDefault="00132640" w:rsidP="00D2557D">
      <w:pPr>
        <w:jc w:val="both"/>
      </w:pPr>
      <w:r>
        <w:t>A</w:t>
      </w:r>
      <w:r w:rsidR="009D6F18" w:rsidRPr="00F03C04">
        <w:t xml:space="preserve"> dedicated ICT infrastructure has been </w:t>
      </w:r>
      <w:r w:rsidR="00D2557D">
        <w:t>developed</w:t>
      </w:r>
      <w:r w:rsidR="009D6F18" w:rsidRPr="00F03C04">
        <w:t xml:space="preserve"> to operate the system and manage the alarms t</w:t>
      </w:r>
      <w:r>
        <w:t xml:space="preserve">hat may occur during operation. </w:t>
      </w:r>
      <w:r w:rsidR="009D6F18" w:rsidRPr="00F03C04">
        <w:t xml:space="preserve">The tests of the integrated system </w:t>
      </w:r>
      <w:r w:rsidR="00D2557D">
        <w:t>have</w:t>
      </w:r>
      <w:r w:rsidR="009D6F18" w:rsidRPr="00F03C04">
        <w:t xml:space="preserve"> be</w:t>
      </w:r>
      <w:r w:rsidR="00D2557D">
        <w:t>en</w:t>
      </w:r>
      <w:r w:rsidR="009D6F18" w:rsidRPr="00F03C04">
        <w:t xml:space="preserve"> carried out </w:t>
      </w:r>
      <w:r w:rsidR="000E0318" w:rsidRPr="00F03C04">
        <w:t xml:space="preserve">in </w:t>
      </w:r>
      <w:r w:rsidR="00D2557D">
        <w:t xml:space="preserve">summer 2016 </w:t>
      </w:r>
      <w:r w:rsidR="009D6F18" w:rsidRPr="00F03C04">
        <w:t xml:space="preserve">at </w:t>
      </w:r>
      <w:r w:rsidR="00D2557D">
        <w:t xml:space="preserve">North Water Plant of the </w:t>
      </w:r>
      <w:r w:rsidR="009D6F18" w:rsidRPr="00F03C04">
        <w:t>Warsaw Waterworks</w:t>
      </w:r>
      <w:r w:rsidR="002F3040" w:rsidRPr="00F03C04">
        <w:t>.</w:t>
      </w:r>
      <w:r w:rsidR="009D6F18" w:rsidRPr="00F03C04">
        <w:t xml:space="preserve"> </w:t>
      </w:r>
    </w:p>
    <w:p w14:paraId="2AB27EF2" w14:textId="77777777" w:rsidR="0002303A" w:rsidRDefault="0002303A" w:rsidP="00D2557D">
      <w:pPr>
        <w:jc w:val="both"/>
      </w:pPr>
    </w:p>
    <w:p w14:paraId="1CBCD272" w14:textId="0ABE4FAB" w:rsidR="0002303A" w:rsidRDefault="0002303A" w:rsidP="00D2557D">
      <w:pPr>
        <w:jc w:val="both"/>
      </w:pPr>
      <w:r>
        <w:t>Zapraszają:</w:t>
      </w:r>
    </w:p>
    <w:p w14:paraId="0BAA9008" w14:textId="03E679C7" w:rsidR="0002303A" w:rsidRDefault="0002303A" w:rsidP="0002303A">
      <w:pPr>
        <w:pStyle w:val="Akapitzlist"/>
        <w:numPr>
          <w:ilvl w:val="0"/>
          <w:numId w:val="3"/>
        </w:numPr>
        <w:jc w:val="both"/>
      </w:pPr>
      <w:proofErr w:type="spellStart"/>
      <w:r>
        <w:t>dr</w:t>
      </w:r>
      <w:proofErr w:type="spellEnd"/>
      <w:r>
        <w:t xml:space="preserve"> Jacek Rzadkiewicz</w:t>
      </w:r>
    </w:p>
    <w:p w14:paraId="7D5A150C" w14:textId="49EF0EDB" w:rsidR="0002303A" w:rsidRDefault="0002303A" w:rsidP="0002303A">
      <w:pPr>
        <w:pStyle w:val="Akapitzlist"/>
        <w:numPr>
          <w:ilvl w:val="0"/>
          <w:numId w:val="3"/>
        </w:numPr>
        <w:jc w:val="both"/>
      </w:pPr>
      <w:proofErr w:type="spellStart"/>
      <w:r>
        <w:t>dr</w:t>
      </w:r>
      <w:proofErr w:type="spellEnd"/>
      <w:r>
        <w:t xml:space="preserve"> Agnieszka </w:t>
      </w:r>
      <w:proofErr w:type="spellStart"/>
      <w:r>
        <w:t>Syntfeld</w:t>
      </w:r>
      <w:proofErr w:type="spellEnd"/>
      <w:r>
        <w:t xml:space="preserve">- </w:t>
      </w:r>
      <w:proofErr w:type="spellStart"/>
      <w:r>
        <w:t>Każuch</w:t>
      </w:r>
      <w:proofErr w:type="spellEnd"/>
    </w:p>
    <w:p w14:paraId="3BDA8A0E" w14:textId="3E8A72D0" w:rsidR="0002303A" w:rsidRPr="0002303A" w:rsidRDefault="0002303A" w:rsidP="0002303A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2303A">
        <w:rPr>
          <w:lang w:val="pl-PL"/>
        </w:rPr>
        <w:t xml:space="preserve">dr hab. Sławomir Wronka, prof. </w:t>
      </w:r>
      <w:r>
        <w:rPr>
          <w:lang w:val="pl-PL"/>
        </w:rPr>
        <w:t>NCBJ</w:t>
      </w:r>
    </w:p>
    <w:p w14:paraId="12E232AA" w14:textId="77777777" w:rsidR="0002303A" w:rsidRPr="0002303A" w:rsidRDefault="0002303A" w:rsidP="00D2557D">
      <w:pPr>
        <w:jc w:val="both"/>
        <w:rPr>
          <w:lang w:val="pl-PL"/>
        </w:rPr>
      </w:pPr>
    </w:p>
    <w:p w14:paraId="42031788" w14:textId="77777777" w:rsidR="0002303A" w:rsidRPr="0002303A" w:rsidRDefault="0002303A" w:rsidP="00D2557D">
      <w:pPr>
        <w:jc w:val="both"/>
        <w:rPr>
          <w:lang w:val="pl-PL"/>
        </w:rPr>
      </w:pPr>
    </w:p>
    <w:sectPr w:rsidR="0002303A" w:rsidRPr="0002303A" w:rsidSect="000737B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245"/>
    <w:multiLevelType w:val="hybridMultilevel"/>
    <w:tmpl w:val="5B96F5BA"/>
    <w:lvl w:ilvl="0" w:tplc="245AF5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17CB"/>
    <w:multiLevelType w:val="hybridMultilevel"/>
    <w:tmpl w:val="051C5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864BC9"/>
    <w:multiLevelType w:val="multilevel"/>
    <w:tmpl w:val="24C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76"/>
    <w:rsid w:val="000009B7"/>
    <w:rsid w:val="0002303A"/>
    <w:rsid w:val="000737B5"/>
    <w:rsid w:val="00090042"/>
    <w:rsid w:val="000E0318"/>
    <w:rsid w:val="00132640"/>
    <w:rsid w:val="00201CA3"/>
    <w:rsid w:val="00247A7E"/>
    <w:rsid w:val="00264209"/>
    <w:rsid w:val="0028136A"/>
    <w:rsid w:val="002A6E15"/>
    <w:rsid w:val="002F3040"/>
    <w:rsid w:val="002F7CE1"/>
    <w:rsid w:val="003A4072"/>
    <w:rsid w:val="003B5784"/>
    <w:rsid w:val="003C2A22"/>
    <w:rsid w:val="00435D46"/>
    <w:rsid w:val="00515C04"/>
    <w:rsid w:val="00570753"/>
    <w:rsid w:val="00570B0E"/>
    <w:rsid w:val="00604FDF"/>
    <w:rsid w:val="006C44D8"/>
    <w:rsid w:val="00713601"/>
    <w:rsid w:val="00861E51"/>
    <w:rsid w:val="008A5DFD"/>
    <w:rsid w:val="008D6BFD"/>
    <w:rsid w:val="009D6F18"/>
    <w:rsid w:val="00A1600A"/>
    <w:rsid w:val="00A94323"/>
    <w:rsid w:val="00B128C2"/>
    <w:rsid w:val="00BA79C6"/>
    <w:rsid w:val="00C60A9D"/>
    <w:rsid w:val="00D2557D"/>
    <w:rsid w:val="00D90B9E"/>
    <w:rsid w:val="00E36503"/>
    <w:rsid w:val="00E43095"/>
    <w:rsid w:val="00E52BF8"/>
    <w:rsid w:val="00EF1976"/>
    <w:rsid w:val="00F03C04"/>
    <w:rsid w:val="00F075BC"/>
    <w:rsid w:val="00F8713B"/>
    <w:rsid w:val="00FC2CDA"/>
    <w:rsid w:val="00F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17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07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72"/>
    <w:rPr>
      <w:rFonts w:ascii="Lucida Grande" w:hAnsi="Lucida Grande" w:cs="Lucida Grande"/>
      <w:sz w:val="18"/>
      <w:szCs w:val="18"/>
      <w:lang w:val="it-IT"/>
    </w:rPr>
  </w:style>
  <w:style w:type="paragraph" w:customStyle="1" w:styleId="Default">
    <w:name w:val="Default"/>
    <w:rsid w:val="00EF19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wydatnienie">
    <w:name w:val="Emphasis"/>
    <w:basedOn w:val="Domylnaczcionkaakapitu"/>
    <w:uiPriority w:val="20"/>
    <w:qFormat/>
    <w:rsid w:val="00EF1976"/>
    <w:rPr>
      <w:i/>
      <w:iCs/>
    </w:rPr>
  </w:style>
  <w:style w:type="character" w:customStyle="1" w:styleId="pbabstract">
    <w:name w:val="pb_abstract"/>
    <w:basedOn w:val="Domylnaczcionkaakapitu"/>
    <w:rsid w:val="003C2A22"/>
  </w:style>
  <w:style w:type="paragraph" w:styleId="Akapitzlist">
    <w:name w:val="List Paragraph"/>
    <w:basedOn w:val="Normalny"/>
    <w:uiPriority w:val="34"/>
    <w:qFormat/>
    <w:rsid w:val="0002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07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72"/>
    <w:rPr>
      <w:rFonts w:ascii="Lucida Grande" w:hAnsi="Lucida Grande" w:cs="Lucida Grande"/>
      <w:sz w:val="18"/>
      <w:szCs w:val="18"/>
      <w:lang w:val="it-IT"/>
    </w:rPr>
  </w:style>
  <w:style w:type="paragraph" w:customStyle="1" w:styleId="Default">
    <w:name w:val="Default"/>
    <w:rsid w:val="00EF19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wydatnienie">
    <w:name w:val="Emphasis"/>
    <w:basedOn w:val="Domylnaczcionkaakapitu"/>
    <w:uiPriority w:val="20"/>
    <w:qFormat/>
    <w:rsid w:val="00EF1976"/>
    <w:rPr>
      <w:i/>
      <w:iCs/>
    </w:rPr>
  </w:style>
  <w:style w:type="character" w:customStyle="1" w:styleId="pbabstract">
    <w:name w:val="pb_abstract"/>
    <w:basedOn w:val="Domylnaczcionkaakapitu"/>
    <w:rsid w:val="003C2A22"/>
  </w:style>
  <w:style w:type="paragraph" w:styleId="Akapitzlist">
    <w:name w:val="List Paragraph"/>
    <w:basedOn w:val="Normalny"/>
    <w:uiPriority w:val="34"/>
    <w:qFormat/>
    <w:rsid w:val="0002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padova 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moretto</dc:creator>
  <cp:lastModifiedBy>Swiboda Grażyna</cp:lastModifiedBy>
  <cp:revision>2</cp:revision>
  <dcterms:created xsi:type="dcterms:W3CDTF">2017-03-06T10:46:00Z</dcterms:created>
  <dcterms:modified xsi:type="dcterms:W3CDTF">2017-03-06T10:46:00Z</dcterms:modified>
</cp:coreProperties>
</file>