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26" w:rsidRDefault="004D6526" w:rsidP="007F75DA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Seminarium Departamentu Eksploatacji Obiektów Jądrowych</w:t>
      </w:r>
    </w:p>
    <w:p w:rsidR="004D6526" w:rsidRDefault="004D6526" w:rsidP="007F75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6526" w:rsidRDefault="004D6526" w:rsidP="007F75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</w:t>
      </w:r>
      <w:r w:rsidRPr="004D6526">
        <w:rPr>
          <w:rFonts w:asciiTheme="minorHAnsi" w:hAnsiTheme="minorHAnsi"/>
          <w:sz w:val="22"/>
          <w:szCs w:val="22"/>
        </w:rPr>
        <w:t>roda</w:t>
      </w:r>
      <w:r>
        <w:rPr>
          <w:rFonts w:asciiTheme="minorHAnsi" w:hAnsiTheme="minorHAnsi"/>
          <w:sz w:val="22"/>
          <w:szCs w:val="22"/>
        </w:rPr>
        <w:t xml:space="preserve"> 0</w:t>
      </w:r>
      <w:r w:rsidR="0080618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.1</w:t>
      </w:r>
      <w:r w:rsidR="0080618B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.2018 r. godzina 1</w:t>
      </w:r>
      <w:r w:rsidR="0080618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:30</w:t>
      </w:r>
    </w:p>
    <w:p w:rsidR="004D6526" w:rsidRPr="004D6526" w:rsidRDefault="004D6526" w:rsidP="007F75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Bud. Nr R2A, sala 10 – Sala Seminaryjna w Budynku Reaktora MARIA</w:t>
      </w:r>
    </w:p>
    <w:p w:rsidR="004D6526" w:rsidRDefault="004D6526" w:rsidP="007F75DA">
      <w:pPr>
        <w:jc w:val="center"/>
        <w:rPr>
          <w:rFonts w:asciiTheme="minorHAnsi" w:hAnsiTheme="minorHAnsi"/>
          <w:sz w:val="36"/>
          <w:szCs w:val="36"/>
        </w:rPr>
      </w:pPr>
    </w:p>
    <w:p w:rsidR="000B2311" w:rsidRDefault="0080618B" w:rsidP="007F75DA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Termostatyczne sondy materiałowe w reaktorze </w:t>
      </w:r>
      <w:r w:rsidR="007F75DA" w:rsidRPr="007F75DA">
        <w:rPr>
          <w:rFonts w:asciiTheme="minorHAnsi" w:hAnsiTheme="minorHAnsi"/>
          <w:sz w:val="36"/>
          <w:szCs w:val="36"/>
        </w:rPr>
        <w:t>badawczym MARIA</w:t>
      </w:r>
    </w:p>
    <w:p w:rsidR="007F75DA" w:rsidRDefault="007F75DA" w:rsidP="007F75DA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mgr inż. Janusz Jaroszewicz</w:t>
      </w:r>
    </w:p>
    <w:p w:rsidR="007F75DA" w:rsidRDefault="007F75DA" w:rsidP="007F75DA">
      <w:pPr>
        <w:jc w:val="center"/>
        <w:rPr>
          <w:rFonts w:asciiTheme="minorHAnsi" w:hAnsiTheme="minorHAnsi"/>
          <w:sz w:val="24"/>
          <w:szCs w:val="24"/>
        </w:rPr>
      </w:pPr>
      <w:r w:rsidRPr="004D6526">
        <w:rPr>
          <w:rFonts w:asciiTheme="minorHAnsi" w:hAnsiTheme="minorHAnsi"/>
          <w:sz w:val="24"/>
          <w:szCs w:val="24"/>
        </w:rPr>
        <w:t>Zakład Badań i Technik Reaktorowych</w:t>
      </w:r>
    </w:p>
    <w:p w:rsidR="004D6526" w:rsidRPr="004D6526" w:rsidRDefault="004D6526" w:rsidP="007F75DA">
      <w:pPr>
        <w:jc w:val="center"/>
        <w:rPr>
          <w:rFonts w:asciiTheme="minorHAnsi" w:hAnsiTheme="minorHAnsi"/>
          <w:sz w:val="24"/>
          <w:szCs w:val="24"/>
        </w:rPr>
      </w:pPr>
    </w:p>
    <w:p w:rsidR="007F75DA" w:rsidRDefault="007F75DA"/>
    <w:p w:rsidR="0080618B" w:rsidRDefault="007F75DA" w:rsidP="00FC2FFE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80618B">
        <w:rPr>
          <w:rFonts w:asciiTheme="minorHAnsi" w:hAnsiTheme="minorHAnsi"/>
          <w:szCs w:val="22"/>
        </w:rPr>
        <w:t xml:space="preserve">Reaktor MARIA jest </w:t>
      </w:r>
      <w:r w:rsidRPr="007F75DA">
        <w:rPr>
          <w:rFonts w:asciiTheme="minorHAnsi" w:hAnsiTheme="minorHAnsi"/>
          <w:szCs w:val="22"/>
        </w:rPr>
        <w:t>unikaln</w:t>
      </w:r>
      <w:r w:rsidR="0080618B">
        <w:rPr>
          <w:rFonts w:asciiTheme="minorHAnsi" w:hAnsiTheme="minorHAnsi"/>
          <w:szCs w:val="22"/>
        </w:rPr>
        <w:t>ym u</w:t>
      </w:r>
      <w:r w:rsidRPr="007F75DA">
        <w:rPr>
          <w:rFonts w:asciiTheme="minorHAnsi" w:hAnsiTheme="minorHAnsi"/>
          <w:szCs w:val="22"/>
        </w:rPr>
        <w:t>rządzeni</w:t>
      </w:r>
      <w:r w:rsidR="0080618B">
        <w:rPr>
          <w:rFonts w:asciiTheme="minorHAnsi" w:hAnsiTheme="minorHAnsi"/>
          <w:szCs w:val="22"/>
        </w:rPr>
        <w:t xml:space="preserve">em, który oprócz szerokiego programu wykorzystania jego parametrów </w:t>
      </w:r>
      <w:r w:rsidR="003E0319">
        <w:rPr>
          <w:rFonts w:asciiTheme="minorHAnsi" w:hAnsiTheme="minorHAnsi"/>
          <w:szCs w:val="22"/>
        </w:rPr>
        <w:t xml:space="preserve"> fizycznych i technicznych </w:t>
      </w:r>
      <w:r w:rsidR="0080618B">
        <w:rPr>
          <w:rFonts w:asciiTheme="minorHAnsi" w:hAnsiTheme="minorHAnsi"/>
          <w:szCs w:val="22"/>
        </w:rPr>
        <w:t>na działania ukierunkowane na produkcję radioizotopów</w:t>
      </w:r>
      <w:r w:rsidR="003E0319">
        <w:rPr>
          <w:rFonts w:asciiTheme="minorHAnsi" w:hAnsiTheme="minorHAnsi"/>
          <w:szCs w:val="22"/>
        </w:rPr>
        <w:t>,</w:t>
      </w:r>
      <w:r w:rsidR="0080618B">
        <w:rPr>
          <w:rFonts w:asciiTheme="minorHAnsi" w:hAnsiTheme="minorHAnsi"/>
          <w:szCs w:val="22"/>
        </w:rPr>
        <w:t xml:space="preserve"> zarówno dla potrzeb OR POOLATOM</w:t>
      </w:r>
      <w:r w:rsidR="003E0319">
        <w:rPr>
          <w:rFonts w:asciiTheme="minorHAnsi" w:hAnsiTheme="minorHAnsi"/>
          <w:szCs w:val="22"/>
        </w:rPr>
        <w:t>,</w:t>
      </w:r>
      <w:r w:rsidR="0080618B">
        <w:rPr>
          <w:rFonts w:asciiTheme="minorHAnsi" w:hAnsiTheme="minorHAnsi"/>
          <w:szCs w:val="22"/>
        </w:rPr>
        <w:t xml:space="preserve"> jak</w:t>
      </w:r>
      <w:r w:rsidR="003E0319">
        <w:rPr>
          <w:rFonts w:asciiTheme="minorHAnsi" w:hAnsiTheme="minorHAnsi"/>
          <w:szCs w:val="22"/>
        </w:rPr>
        <w:t xml:space="preserve"> i</w:t>
      </w:r>
      <w:r w:rsidR="0080618B">
        <w:rPr>
          <w:rFonts w:asciiTheme="minorHAnsi" w:hAnsiTheme="minorHAnsi"/>
          <w:szCs w:val="22"/>
        </w:rPr>
        <w:t xml:space="preserve"> udział</w:t>
      </w:r>
      <w:r w:rsidR="003E0319">
        <w:rPr>
          <w:rFonts w:asciiTheme="minorHAnsi" w:hAnsiTheme="minorHAnsi"/>
          <w:szCs w:val="22"/>
        </w:rPr>
        <w:t>u</w:t>
      </w:r>
      <w:r w:rsidR="0080618B">
        <w:rPr>
          <w:rFonts w:asciiTheme="minorHAnsi" w:hAnsiTheme="minorHAnsi"/>
          <w:szCs w:val="22"/>
        </w:rPr>
        <w:t xml:space="preserve"> w światowej sieci producentów molibdenu-99</w:t>
      </w:r>
      <w:r w:rsidR="003E0319">
        <w:rPr>
          <w:rFonts w:asciiTheme="minorHAnsi" w:hAnsiTheme="minorHAnsi"/>
          <w:szCs w:val="22"/>
        </w:rPr>
        <w:t>,</w:t>
      </w:r>
      <w:r w:rsidR="0080618B">
        <w:rPr>
          <w:rFonts w:asciiTheme="minorHAnsi" w:hAnsiTheme="minorHAnsi"/>
          <w:szCs w:val="22"/>
        </w:rPr>
        <w:t xml:space="preserve"> jest reaktorem, którego budowa związana była z </w:t>
      </w:r>
      <w:r w:rsidR="00FC2FFE">
        <w:rPr>
          <w:rFonts w:asciiTheme="minorHAnsi" w:hAnsiTheme="minorHAnsi"/>
          <w:szCs w:val="22"/>
        </w:rPr>
        <w:t xml:space="preserve">planowanymi </w:t>
      </w:r>
      <w:r w:rsidR="0080618B">
        <w:rPr>
          <w:rFonts w:asciiTheme="minorHAnsi" w:hAnsiTheme="minorHAnsi"/>
          <w:szCs w:val="22"/>
        </w:rPr>
        <w:t>badaniami materiałowymi. W przeszłości takie prace o różnym stopniu zaawansowania były prowadzone zarówno ze zbudowanymi w ówcze</w:t>
      </w:r>
      <w:r w:rsidR="00FC2FFE">
        <w:rPr>
          <w:rFonts w:asciiTheme="minorHAnsi" w:hAnsiTheme="minorHAnsi"/>
          <w:szCs w:val="22"/>
        </w:rPr>
        <w:t>snym</w:t>
      </w:r>
      <w:r w:rsidR="0080618B">
        <w:rPr>
          <w:rFonts w:asciiTheme="minorHAnsi" w:hAnsiTheme="minorHAnsi"/>
          <w:szCs w:val="22"/>
        </w:rPr>
        <w:t xml:space="preserve"> IBJ</w:t>
      </w:r>
      <w:r w:rsidR="00FC2FFE">
        <w:rPr>
          <w:rFonts w:asciiTheme="minorHAnsi" w:hAnsiTheme="minorHAnsi"/>
          <w:szCs w:val="22"/>
        </w:rPr>
        <w:t>-cie</w:t>
      </w:r>
      <w:r w:rsidR="0080618B">
        <w:rPr>
          <w:rFonts w:asciiTheme="minorHAnsi" w:hAnsiTheme="minorHAnsi"/>
          <w:szCs w:val="22"/>
        </w:rPr>
        <w:t xml:space="preserve"> sondami materiałowymi, jak i udział</w:t>
      </w:r>
      <w:r w:rsidR="003E0319">
        <w:rPr>
          <w:rFonts w:asciiTheme="minorHAnsi" w:hAnsiTheme="minorHAnsi"/>
          <w:szCs w:val="22"/>
        </w:rPr>
        <w:t>em</w:t>
      </w:r>
      <w:r w:rsidR="0080618B">
        <w:rPr>
          <w:rFonts w:asciiTheme="minorHAnsi" w:hAnsiTheme="minorHAnsi"/>
          <w:szCs w:val="22"/>
        </w:rPr>
        <w:t xml:space="preserve"> w przedsięwzięciach międzynarodowych. Obecnie naszą</w:t>
      </w:r>
      <w:r w:rsidR="00FC2FFE">
        <w:rPr>
          <w:rFonts w:asciiTheme="minorHAnsi" w:hAnsiTheme="minorHAnsi"/>
          <w:szCs w:val="22"/>
        </w:rPr>
        <w:t xml:space="preserve"> intencją jest szersze włą</w:t>
      </w:r>
      <w:r w:rsidR="0080618B">
        <w:rPr>
          <w:rFonts w:asciiTheme="minorHAnsi" w:hAnsiTheme="minorHAnsi"/>
          <w:szCs w:val="22"/>
        </w:rPr>
        <w:t xml:space="preserve">czenie się do prac o takim profilu. </w:t>
      </w:r>
      <w:r w:rsidR="00FC2FFE">
        <w:rPr>
          <w:rFonts w:asciiTheme="minorHAnsi" w:hAnsiTheme="minorHAnsi"/>
          <w:szCs w:val="22"/>
        </w:rPr>
        <w:t>Służyć temu powinny szybko rozwijające się relacje z partnerami japońskimi. W ramach rozpoczętej współpracy pierwszym etapem będzie uruchomienie sondy termostatycznej zaprojektowanej pierwotnie dla reaktora JMTR w Ośrodku Oarai (Japonia). Sonda ta adaptowana do warunków technicznych reaktora MARIA powinna rozpocząć pracę w drugiej połowie 2019 roku</w:t>
      </w:r>
      <w:r w:rsidR="003E0319">
        <w:rPr>
          <w:rFonts w:asciiTheme="minorHAnsi" w:hAnsiTheme="minorHAnsi"/>
          <w:szCs w:val="22"/>
        </w:rPr>
        <w:t>.</w:t>
      </w:r>
    </w:p>
    <w:p w:rsidR="00FC2FFE" w:rsidRDefault="00FC2FFE" w:rsidP="00FC2FFE">
      <w:pPr>
        <w:pStyle w:val="Akapitzlist"/>
        <w:spacing w:after="0" w:line="240" w:lineRule="auto"/>
        <w:ind w:left="0" w:firstLine="708"/>
        <w:jc w:val="both"/>
        <w:rPr>
          <w:rFonts w:cstheme="minorHAnsi"/>
        </w:rPr>
      </w:pPr>
      <w:r>
        <w:rPr>
          <w:rFonts w:cstheme="minorHAnsi"/>
        </w:rPr>
        <w:t>Głównym celem prezentacji jest przedstawienie z</w:t>
      </w:r>
      <w:r w:rsidRPr="00FC2FFE">
        <w:rPr>
          <w:rFonts w:cstheme="minorHAnsi"/>
        </w:rPr>
        <w:t>estaw</w:t>
      </w:r>
      <w:r>
        <w:rPr>
          <w:rFonts w:cstheme="minorHAnsi"/>
        </w:rPr>
        <w:t>u</w:t>
      </w:r>
      <w:r w:rsidRPr="00FC2FFE">
        <w:rPr>
          <w:rFonts w:cstheme="minorHAnsi"/>
        </w:rPr>
        <w:t xml:space="preserve"> eksperymentaln</w:t>
      </w:r>
      <w:r>
        <w:rPr>
          <w:rFonts w:cstheme="minorHAnsi"/>
        </w:rPr>
        <w:t xml:space="preserve">ego JMTR </w:t>
      </w:r>
      <w:r w:rsidRPr="00FC2FFE">
        <w:rPr>
          <w:rFonts w:cstheme="minorHAnsi"/>
        </w:rPr>
        <w:t>obejmuj</w:t>
      </w:r>
      <w:r>
        <w:rPr>
          <w:rFonts w:cstheme="minorHAnsi"/>
        </w:rPr>
        <w:t>ącego</w:t>
      </w:r>
      <w:r w:rsidRPr="00FC2FFE">
        <w:rPr>
          <w:rFonts w:cstheme="minorHAnsi"/>
        </w:rPr>
        <w:t xml:space="preserve"> właściwą sondę (</w:t>
      </w:r>
      <w:r w:rsidRPr="00FC2FFE">
        <w:rPr>
          <w:rFonts w:cstheme="minorHAnsi"/>
          <w:i/>
        </w:rPr>
        <w:t>Irradiation Capsule</w:t>
      </w:r>
      <w:r w:rsidRPr="00FC2FFE">
        <w:rPr>
          <w:rFonts w:cstheme="minorHAnsi"/>
        </w:rPr>
        <w:t>)</w:t>
      </w:r>
      <w:r>
        <w:rPr>
          <w:rFonts w:cstheme="minorHAnsi"/>
        </w:rPr>
        <w:t xml:space="preserve">, która będzie </w:t>
      </w:r>
      <w:r w:rsidRPr="00FC2FFE">
        <w:rPr>
          <w:rFonts w:cstheme="minorHAnsi"/>
        </w:rPr>
        <w:t xml:space="preserve"> zainstalowan</w:t>
      </w:r>
      <w:r>
        <w:rPr>
          <w:rFonts w:cstheme="minorHAnsi"/>
        </w:rPr>
        <w:t>a</w:t>
      </w:r>
      <w:r w:rsidRPr="00FC2FFE">
        <w:rPr>
          <w:rFonts w:cstheme="minorHAnsi"/>
        </w:rPr>
        <w:t xml:space="preserve"> w rdzeniu reaktora oraz automatyczny system kontroli temperatury (</w:t>
      </w:r>
      <w:r w:rsidRPr="00FC2FFE">
        <w:rPr>
          <w:rFonts w:cstheme="minorHAnsi"/>
          <w:i/>
        </w:rPr>
        <w:t xml:space="preserve">Vacuum Temperature Control System, VTCS) </w:t>
      </w:r>
      <w:r w:rsidRPr="00FC2FFE">
        <w:rPr>
          <w:rFonts w:cstheme="minorHAnsi"/>
        </w:rPr>
        <w:t>zrealizowany w postaci pozareaktorowej  jednostki sterującej (</w:t>
      </w:r>
      <w:r w:rsidRPr="00FC2FFE">
        <w:rPr>
          <w:rFonts w:cstheme="minorHAnsi"/>
          <w:i/>
        </w:rPr>
        <w:t xml:space="preserve">Unit 1). </w:t>
      </w:r>
      <w:r w:rsidRPr="00FC2FFE">
        <w:rPr>
          <w:rFonts w:cstheme="minorHAnsi"/>
        </w:rPr>
        <w:t>W skład systemu wchodzi ponadto układ instalacji helowej (</w:t>
      </w:r>
      <w:r w:rsidRPr="00FC2FFE">
        <w:rPr>
          <w:rFonts w:cstheme="minorHAnsi"/>
          <w:i/>
        </w:rPr>
        <w:t>He-gas Inlet System)</w:t>
      </w:r>
      <w:r w:rsidRPr="00FC2FFE">
        <w:rPr>
          <w:rFonts w:cstheme="minorHAnsi"/>
        </w:rPr>
        <w:t>, zasilanie układu kontroli temperatury (</w:t>
      </w:r>
      <w:r w:rsidRPr="00FC2FFE">
        <w:rPr>
          <w:rFonts w:cstheme="minorHAnsi"/>
          <w:i/>
        </w:rPr>
        <w:t xml:space="preserve">Heater Controller) </w:t>
      </w:r>
      <w:r w:rsidRPr="00FC2FFE">
        <w:rPr>
          <w:rFonts w:cstheme="minorHAnsi"/>
        </w:rPr>
        <w:t>oraz systemy pomiarowe parametrów pracy reaktora</w:t>
      </w:r>
      <w:r w:rsidR="003E0319">
        <w:rPr>
          <w:rFonts w:cstheme="minorHAnsi"/>
        </w:rPr>
        <w:t>,</w:t>
      </w:r>
      <w:r w:rsidRPr="00FC2FFE">
        <w:rPr>
          <w:rFonts w:cstheme="minorHAnsi"/>
        </w:rPr>
        <w:t xml:space="preserve"> w tym pomiar strumienia neutronów (</w:t>
      </w:r>
      <w:r w:rsidRPr="00FC2FFE">
        <w:rPr>
          <w:rFonts w:cstheme="minorHAnsi"/>
          <w:i/>
        </w:rPr>
        <w:t xml:space="preserve">detektory SPND), </w:t>
      </w:r>
      <w:r w:rsidRPr="00FC2FFE">
        <w:rPr>
          <w:rFonts w:cstheme="minorHAnsi"/>
        </w:rPr>
        <w:t xml:space="preserve"> pomiar strumienia gamma </w:t>
      </w:r>
      <w:r w:rsidRPr="00FC2FFE">
        <w:rPr>
          <w:rFonts w:cstheme="minorHAnsi"/>
          <w:i/>
        </w:rPr>
        <w:t xml:space="preserve">(detektory SPGD). </w:t>
      </w:r>
      <w:r w:rsidRPr="00FC2FFE">
        <w:rPr>
          <w:rFonts w:cstheme="minorHAnsi"/>
        </w:rPr>
        <w:t xml:space="preserve">Dodatkowo system pomiarowo-kontrolny uzupełnia osobna instalacja doprowadzająca hel do napromienianych elementów wspomnianego </w:t>
      </w:r>
      <w:r w:rsidRPr="00FC2FFE">
        <w:rPr>
          <w:rFonts w:cstheme="minorHAnsi"/>
          <w:i/>
        </w:rPr>
        <w:t xml:space="preserve">LVDT </w:t>
      </w:r>
      <w:r w:rsidRPr="00FC2FFE">
        <w:rPr>
          <w:rFonts w:cstheme="minorHAnsi"/>
        </w:rPr>
        <w:t xml:space="preserve">oraz układ pomiaru tensometrycznego w jaki zaopatrzone są dwa napromieniane w kapsule elementy </w:t>
      </w:r>
      <w:r w:rsidRPr="00FC2FFE">
        <w:rPr>
          <w:rFonts w:cstheme="minorHAnsi"/>
          <w:i/>
        </w:rPr>
        <w:t>LVDT.</w:t>
      </w:r>
      <w:r w:rsidRPr="00FC2FFE">
        <w:rPr>
          <w:rFonts w:cstheme="minorHAnsi"/>
        </w:rPr>
        <w:t xml:space="preserve"> </w:t>
      </w:r>
    </w:p>
    <w:p w:rsidR="00FC2FFE" w:rsidRDefault="00FC2FFE" w:rsidP="00FC2FFE">
      <w:pPr>
        <w:pStyle w:val="Akapitzlist"/>
        <w:spacing w:after="0" w:line="240" w:lineRule="auto"/>
        <w:ind w:left="0" w:firstLine="708"/>
        <w:jc w:val="both"/>
        <w:rPr>
          <w:rFonts w:cstheme="minorHAnsi"/>
        </w:rPr>
      </w:pPr>
      <w:r>
        <w:rPr>
          <w:rFonts w:cstheme="minorHAnsi"/>
        </w:rPr>
        <w:t>Prezentując pierwszy etap prac związanych z przygotowaniem i eksploatacją sondy JMTR przedstawione będą plany rozwoju tej dziedziny badań w reaktorze z perspektywą w przyszłości rozbudowania</w:t>
      </w:r>
      <w:r w:rsidR="003E0319">
        <w:rPr>
          <w:rFonts w:cstheme="minorHAnsi"/>
        </w:rPr>
        <w:t>,</w:t>
      </w:r>
      <w:r>
        <w:rPr>
          <w:rFonts w:cstheme="minorHAnsi"/>
        </w:rPr>
        <w:t xml:space="preserve"> w oparciu o nabyte kompetencje</w:t>
      </w:r>
      <w:r w:rsidR="003E031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E0319">
        <w:rPr>
          <w:rFonts w:cstheme="minorHAnsi"/>
        </w:rPr>
        <w:t>badań z wykorzystaniem sond materiałowych związanych z programem reaktorów HTGR.</w:t>
      </w:r>
    </w:p>
    <w:p w:rsidR="00FC2FFE" w:rsidRPr="00FC2FFE" w:rsidRDefault="00FC2FFE" w:rsidP="00FC2FFE">
      <w:pPr>
        <w:pStyle w:val="Akapitzlist"/>
        <w:spacing w:after="0" w:line="240" w:lineRule="auto"/>
        <w:ind w:left="0" w:firstLine="708"/>
        <w:jc w:val="both"/>
        <w:rPr>
          <w:rFonts w:cstheme="minorHAnsi"/>
        </w:rPr>
      </w:pPr>
    </w:p>
    <w:p w:rsidR="00FC2FFE" w:rsidRDefault="00FC2FFE" w:rsidP="00FC2FFE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szCs w:val="22"/>
        </w:rPr>
      </w:pPr>
    </w:p>
    <w:p w:rsidR="00FC2FFE" w:rsidRDefault="00FC2FFE" w:rsidP="007F75DA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szCs w:val="22"/>
        </w:rPr>
      </w:pPr>
    </w:p>
    <w:p w:rsidR="007F75DA" w:rsidRDefault="007F75DA" w:rsidP="003E0319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szCs w:val="22"/>
        </w:rPr>
      </w:pPr>
    </w:p>
    <w:p w:rsidR="007F75DA" w:rsidRDefault="007F75DA" w:rsidP="007F75DA">
      <w:pPr>
        <w:jc w:val="both"/>
        <w:rPr>
          <w:rFonts w:asciiTheme="minorHAnsi" w:hAnsiTheme="minorHAnsi"/>
          <w:sz w:val="22"/>
          <w:szCs w:val="22"/>
        </w:rPr>
      </w:pPr>
    </w:p>
    <w:sectPr w:rsidR="007F75DA" w:rsidSect="007F75D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9F" w:rsidRDefault="00BD6C9F" w:rsidP="00FC2FFE">
      <w:r>
        <w:separator/>
      </w:r>
    </w:p>
  </w:endnote>
  <w:endnote w:type="continuationSeparator" w:id="0">
    <w:p w:rsidR="00BD6C9F" w:rsidRDefault="00BD6C9F" w:rsidP="00F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9F" w:rsidRDefault="00BD6C9F" w:rsidP="00FC2FFE">
      <w:r>
        <w:separator/>
      </w:r>
    </w:p>
  </w:footnote>
  <w:footnote w:type="continuationSeparator" w:id="0">
    <w:p w:rsidR="00BD6C9F" w:rsidRDefault="00BD6C9F" w:rsidP="00FC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DA"/>
    <w:rsid w:val="000B2311"/>
    <w:rsid w:val="001A5D8C"/>
    <w:rsid w:val="0022509A"/>
    <w:rsid w:val="0025259D"/>
    <w:rsid w:val="003E0319"/>
    <w:rsid w:val="004D6526"/>
    <w:rsid w:val="00595201"/>
    <w:rsid w:val="005C7E3D"/>
    <w:rsid w:val="007F75DA"/>
    <w:rsid w:val="0080618B"/>
    <w:rsid w:val="00933E42"/>
    <w:rsid w:val="00A432A0"/>
    <w:rsid w:val="00B01673"/>
    <w:rsid w:val="00B94D4A"/>
    <w:rsid w:val="00BB0359"/>
    <w:rsid w:val="00BD6C9F"/>
    <w:rsid w:val="00C0353D"/>
    <w:rsid w:val="00C344E6"/>
    <w:rsid w:val="00DA3411"/>
    <w:rsid w:val="00DB606E"/>
    <w:rsid w:val="00F63FCE"/>
    <w:rsid w:val="00F779F5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75DA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5D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7F75DA"/>
    <w:pPr>
      <w:jc w:val="both"/>
    </w:pPr>
    <w:rPr>
      <w:rFonts w:ascii="Times New Roman" w:hAnsi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75DA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F75DA"/>
    <w:pPr>
      <w:tabs>
        <w:tab w:val="left" w:pos="0"/>
        <w:tab w:val="left" w:pos="1418"/>
      </w:tabs>
      <w:suppressAutoHyphens/>
      <w:ind w:firstLine="284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75D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FC2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F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FFE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F75DA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5D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7F75DA"/>
    <w:pPr>
      <w:jc w:val="both"/>
    </w:pPr>
    <w:rPr>
      <w:rFonts w:ascii="Times New Roman" w:hAnsi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75DA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F75DA"/>
    <w:pPr>
      <w:tabs>
        <w:tab w:val="left" w:pos="0"/>
        <w:tab w:val="left" w:pos="1418"/>
      </w:tabs>
      <w:suppressAutoHyphens/>
      <w:ind w:firstLine="284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75DA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FC2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F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FFE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Jaroszewicz</dc:creator>
  <cp:lastModifiedBy>Turlej Agnieszka</cp:lastModifiedBy>
  <cp:revision>2</cp:revision>
  <dcterms:created xsi:type="dcterms:W3CDTF">2018-12-03T14:36:00Z</dcterms:created>
  <dcterms:modified xsi:type="dcterms:W3CDTF">2018-12-03T14:36:00Z</dcterms:modified>
</cp:coreProperties>
</file>