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44FC" w14:textId="77777777" w:rsidR="00CA5FC8" w:rsidRDefault="00CA5FC8" w:rsidP="00CA5FC8">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GoBack"/>
      <w:bookmarkEnd w:id="2"/>
    </w:p>
    <w:p w14:paraId="21222A96" w14:textId="77777777" w:rsidR="00A16F27" w:rsidRDefault="00A16F27" w:rsidP="00CA5FC8">
      <w:pPr>
        <w:pStyle w:val="Standard"/>
        <w:jc w:val="center"/>
        <w:rPr>
          <w:rFonts w:ascii="Liberation Serif" w:eastAsia="DejaVu Sans" w:hAnsi="Liberation Serif"/>
          <w:b/>
          <w:bCs/>
          <w:kern w:val="3"/>
          <w:sz w:val="30"/>
          <w:szCs w:val="28"/>
          <w:lang w:eastAsia="zh-CN" w:bidi="hi-IN"/>
        </w:rPr>
      </w:pPr>
    </w:p>
    <w:p w14:paraId="0B2E439A" w14:textId="77777777" w:rsidR="00CA5FC8" w:rsidRDefault="00CA5FC8" w:rsidP="00CA5FC8">
      <w:pPr>
        <w:pStyle w:val="Standard"/>
        <w:jc w:val="center"/>
        <w:rPr>
          <w:rFonts w:ascii="Liberation Serif" w:eastAsia="DejaVu Sans" w:hAnsi="Liberation Serif"/>
          <w:b/>
          <w:bCs/>
          <w:kern w:val="3"/>
          <w:sz w:val="30"/>
          <w:szCs w:val="28"/>
          <w:lang w:eastAsia="zh-CN" w:bidi="hi-IN"/>
        </w:rPr>
      </w:pPr>
    </w:p>
    <w:p w14:paraId="08E42C70" w14:textId="77777777" w:rsidR="00CA5FC8" w:rsidRDefault="00CA5FC8" w:rsidP="00CA5FC8">
      <w:pPr>
        <w:pStyle w:val="Standard"/>
        <w:jc w:val="center"/>
      </w:pPr>
      <w:r>
        <w:rPr>
          <w:rFonts w:ascii="Liberation Serif" w:eastAsia="DejaVu Sans" w:hAnsi="Liberation Serif"/>
          <w:b/>
          <w:bCs/>
          <w:kern w:val="3"/>
          <w:sz w:val="30"/>
          <w:szCs w:val="28"/>
          <w:lang w:eastAsia="zh-CN" w:bidi="hi-IN"/>
        </w:rPr>
        <w:t>Seminarium Zakładu Energetyki Jądrowej i Analiz Środowiska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59A3E5DA" w:rsidR="00CA5FC8" w:rsidRPr="00CA5FC8" w:rsidRDefault="00CA5FC8" w:rsidP="00CA5FC8">
      <w:pPr>
        <w:pStyle w:val="Standard"/>
        <w:jc w:val="center"/>
        <w:rPr>
          <w:rFonts w:ascii="Liberation Serif" w:eastAsia="DejaVu Sans" w:hAnsi="Liberation Serif"/>
          <w:b/>
          <w:color w:val="00B050"/>
          <w:kern w:val="3"/>
          <w:sz w:val="28"/>
          <w:szCs w:val="28"/>
          <w:lang w:eastAsia="zh-CN" w:bidi="hi-IN"/>
        </w:rPr>
      </w:pPr>
      <w:r w:rsidRPr="007C1C53">
        <w:rPr>
          <w:rFonts w:ascii="Liberation Serif" w:eastAsia="DejaVu Sans" w:hAnsi="Liberation Serif"/>
          <w:color w:val="000000" w:themeColor="text1"/>
          <w:kern w:val="3"/>
          <w:sz w:val="28"/>
          <w:szCs w:val="28"/>
          <w:lang w:eastAsia="zh-CN" w:bidi="hi-IN"/>
        </w:rPr>
        <w:t>Wtorek:</w:t>
      </w:r>
      <w:r w:rsidRPr="007C1C53">
        <w:rPr>
          <w:rFonts w:ascii="Liberation Serif" w:eastAsia="DejaVu Sans" w:hAnsi="Liberation Serif"/>
          <w:b/>
          <w:color w:val="000000" w:themeColor="text1"/>
          <w:kern w:val="3"/>
          <w:sz w:val="28"/>
          <w:szCs w:val="28"/>
          <w:lang w:eastAsia="zh-CN" w:bidi="hi-IN"/>
        </w:rPr>
        <w:t xml:space="preserve"> </w:t>
      </w:r>
      <w:r w:rsidR="00454E91">
        <w:rPr>
          <w:rFonts w:ascii="Liberation Serif" w:eastAsia="DejaVu Sans" w:hAnsi="Liberation Serif"/>
          <w:b/>
          <w:color w:val="00B050"/>
          <w:kern w:val="3"/>
          <w:sz w:val="28"/>
          <w:szCs w:val="28"/>
          <w:lang w:eastAsia="zh-CN" w:bidi="hi-IN"/>
        </w:rPr>
        <w:t>10.03</w:t>
      </w:r>
      <w:r w:rsidRPr="00CA5FC8">
        <w:rPr>
          <w:rFonts w:ascii="Liberation Serif" w:eastAsia="DejaVu Sans" w:hAnsi="Liberation Serif"/>
          <w:b/>
          <w:color w:val="00B050"/>
          <w:kern w:val="3"/>
          <w:sz w:val="28"/>
          <w:szCs w:val="28"/>
          <w:lang w:eastAsia="zh-CN" w:bidi="hi-IN"/>
        </w:rPr>
        <w:t xml:space="preserve">.2020 </w:t>
      </w:r>
    </w:p>
    <w:p w14:paraId="4628C9A0" w14:textId="77777777" w:rsidR="00CA5FC8" w:rsidRPr="00CA5FC8" w:rsidRDefault="00CA5FC8" w:rsidP="00CA5FC8">
      <w:pPr>
        <w:pStyle w:val="Standard"/>
        <w:jc w:val="center"/>
        <w:rPr>
          <w:color w:val="00B050"/>
        </w:rPr>
      </w:pPr>
      <w:r w:rsidRPr="00CA5FC8">
        <w:rPr>
          <w:rFonts w:ascii="Liberation Serif" w:eastAsia="DejaVu Sans" w:hAnsi="Liberation Serif"/>
          <w:b/>
          <w:color w:val="00B050"/>
          <w:kern w:val="3"/>
          <w:sz w:val="28"/>
          <w:szCs w:val="28"/>
          <w:lang w:eastAsia="zh-CN" w:bidi="hi-IN"/>
        </w:rPr>
        <w:t>11:30</w:t>
      </w:r>
    </w:p>
    <w:p w14:paraId="25CBEAE0" w14:textId="77777777" w:rsidR="00CA5FC8" w:rsidRPr="007C1C53" w:rsidRDefault="00CA5FC8" w:rsidP="00CA5FC8">
      <w:pPr>
        <w:pStyle w:val="Standard"/>
        <w:jc w:val="center"/>
        <w:rPr>
          <w:b/>
        </w:rPr>
      </w:pPr>
      <w:r w:rsidRPr="00DF74A7">
        <w:rPr>
          <w:rFonts w:ascii="Liberation Serif" w:eastAsia="DejaVu Sans" w:hAnsi="Liberation Serif"/>
          <w:b/>
          <w:kern w:val="3"/>
          <w:sz w:val="26"/>
          <w:szCs w:val="28"/>
          <w:lang w:eastAsia="zh-CN" w:bidi="hi-IN"/>
        </w:rPr>
        <w:t>CYFRONET (bud. 39) – sala 172 (III piętro)</w:t>
      </w:r>
      <w:r w:rsidRPr="007C1C53">
        <w:rPr>
          <w:rFonts w:eastAsia="Times New Roman"/>
          <w:b/>
          <w:color w:val="000000"/>
        </w:rPr>
        <w:br/>
      </w:r>
    </w:p>
    <w:p w14:paraId="1AFE4E7F" w14:textId="77777777" w:rsidR="00CA5FC8" w:rsidRPr="00EF1152" w:rsidRDefault="00CA5FC8" w:rsidP="00CA5FC8">
      <w:pPr>
        <w:pStyle w:val="Standard"/>
        <w:jc w:val="center"/>
        <w:rPr>
          <w:rFonts w:eastAsia="Times New Roman"/>
          <w:b/>
          <w:bCs/>
          <w:color w:val="000080"/>
          <w:sz w:val="32"/>
          <w:szCs w:val="36"/>
        </w:rPr>
      </w:pPr>
    </w:p>
    <w:p w14:paraId="29161DAD" w14:textId="31B70B07" w:rsidR="00CA5FC8" w:rsidRPr="00454E91" w:rsidRDefault="006B7657" w:rsidP="00CA5FC8">
      <w:pPr>
        <w:pStyle w:val="Standard"/>
        <w:jc w:val="center"/>
        <w:rPr>
          <w:rFonts w:eastAsia="Times New Roman"/>
          <w:b/>
          <w:bCs/>
          <w:color w:val="000080"/>
          <w:sz w:val="32"/>
          <w:szCs w:val="36"/>
          <w:lang w:val="en-GB"/>
        </w:rPr>
      </w:pPr>
      <w:r w:rsidRPr="00454E91">
        <w:rPr>
          <w:rFonts w:eastAsia="Times New Roman"/>
          <w:b/>
          <w:bCs/>
          <w:color w:val="000080"/>
          <w:sz w:val="32"/>
          <w:szCs w:val="36"/>
          <w:lang w:val="en-GB"/>
        </w:rPr>
        <w:t xml:space="preserve">dr </w:t>
      </w:r>
      <w:r w:rsidR="00454E91" w:rsidRPr="00454E91">
        <w:rPr>
          <w:rFonts w:eastAsia="Times New Roman"/>
          <w:b/>
          <w:bCs/>
          <w:color w:val="000080"/>
          <w:sz w:val="32"/>
          <w:szCs w:val="36"/>
          <w:lang w:val="en-GB"/>
        </w:rPr>
        <w:t xml:space="preserve">Agnieszka Boettcher </w:t>
      </w:r>
    </w:p>
    <w:p w14:paraId="507D50E3" w14:textId="77777777" w:rsidR="00CA5FC8" w:rsidRPr="00454E91" w:rsidRDefault="00CA5FC8" w:rsidP="00CA5FC8">
      <w:pPr>
        <w:pStyle w:val="Standard"/>
        <w:jc w:val="center"/>
        <w:rPr>
          <w:sz w:val="10"/>
          <w:lang w:val="en-GB"/>
        </w:rPr>
      </w:pPr>
    </w:p>
    <w:p w14:paraId="1B1A55A3" w14:textId="77777777" w:rsidR="00454E91" w:rsidRDefault="00CA5FC8" w:rsidP="00454E91">
      <w:pPr>
        <w:pStyle w:val="NormalnyWeb"/>
        <w:spacing w:after="0" w:afterAutospacing="0"/>
        <w:jc w:val="center"/>
        <w:rPr>
          <w:rStyle w:val="Internetlink"/>
          <w:b/>
          <w:bCs/>
          <w:color w:val="auto"/>
          <w:sz w:val="30"/>
          <w:szCs w:val="36"/>
          <w:u w:val="none"/>
          <w:lang w:val="en-GB"/>
        </w:rPr>
      </w:pPr>
      <w:r w:rsidRPr="00454E91">
        <w:rPr>
          <w:lang w:val="en-GB"/>
        </w:rPr>
        <w:t xml:space="preserve"> </w:t>
      </w:r>
      <w:r w:rsidR="00454E91" w:rsidRPr="00454E91">
        <w:rPr>
          <w:rStyle w:val="Internetlink"/>
          <w:b/>
          <w:bCs/>
          <w:color w:val="auto"/>
          <w:sz w:val="30"/>
          <w:szCs w:val="36"/>
          <w:u w:val="none"/>
          <w:lang w:val="en-GB"/>
        </w:rPr>
        <w:t>HTGR Technology Development and Research in the world</w:t>
      </w:r>
    </w:p>
    <w:p w14:paraId="54C3AC50" w14:textId="65CB9728" w:rsidR="00CA5FC8" w:rsidRPr="00454E91" w:rsidRDefault="00454E91" w:rsidP="00454E91">
      <w:pPr>
        <w:pStyle w:val="NormalnyWeb"/>
        <w:spacing w:before="0" w:beforeAutospacing="0"/>
        <w:jc w:val="center"/>
        <w:rPr>
          <w:i/>
          <w:color w:val="000000"/>
          <w:sz w:val="20"/>
          <w:lang w:val="en-US"/>
        </w:rPr>
      </w:pPr>
      <w:r w:rsidRPr="00454E91">
        <w:rPr>
          <w:rStyle w:val="Internetlink"/>
          <w:bCs/>
          <w:i/>
          <w:color w:val="auto"/>
          <w:szCs w:val="36"/>
          <w:u w:val="none"/>
          <w:lang w:val="en-GB"/>
        </w:rPr>
        <w:t xml:space="preserve">IAEA Technical Working Group on Gas Cooled Reactors </w:t>
      </w:r>
    </w:p>
    <w:p w14:paraId="061DD4DA" w14:textId="77777777" w:rsidR="00454E91" w:rsidRDefault="00454E91" w:rsidP="00CA5FC8">
      <w:pPr>
        <w:pStyle w:val="Standard"/>
        <w:jc w:val="both"/>
        <w:rPr>
          <w:rFonts w:eastAsia="Times New Roman"/>
          <w:b/>
          <w:bCs/>
          <w:color w:val="000000"/>
          <w:sz w:val="26"/>
          <w:szCs w:val="26"/>
          <w:lang w:val="en-GB"/>
        </w:rPr>
      </w:pPr>
    </w:p>
    <w:p w14:paraId="71B64D5B" w14:textId="77777777" w:rsidR="00CA5FC8" w:rsidRDefault="00CA5FC8" w:rsidP="00CA5FC8">
      <w:pPr>
        <w:pStyle w:val="Standard"/>
        <w:jc w:val="both"/>
        <w:rPr>
          <w:rFonts w:eastAsia="Times New Roman"/>
          <w:color w:val="000000"/>
          <w:sz w:val="26"/>
          <w:szCs w:val="26"/>
          <w:lang w:val="en-GB"/>
        </w:rPr>
      </w:pPr>
      <w:r w:rsidRPr="003C79B3">
        <w:rPr>
          <w:rFonts w:eastAsia="Times New Roman"/>
          <w:b/>
          <w:bCs/>
          <w:color w:val="000000"/>
          <w:sz w:val="26"/>
          <w:szCs w:val="26"/>
          <w:lang w:val="en-GB"/>
        </w:rPr>
        <w:t>Abstract</w:t>
      </w:r>
      <w:r w:rsidRPr="003C79B3">
        <w:rPr>
          <w:rFonts w:eastAsia="Times New Roman"/>
          <w:color w:val="000000"/>
          <w:sz w:val="26"/>
          <w:szCs w:val="26"/>
          <w:lang w:val="en-GB"/>
        </w:rPr>
        <w:t>:</w:t>
      </w:r>
    </w:p>
    <w:p w14:paraId="64813053" w14:textId="77777777" w:rsidR="00454E91" w:rsidRPr="00454E91" w:rsidRDefault="00CA5FC8" w:rsidP="00454E91">
      <w:pPr>
        <w:pStyle w:val="Standard"/>
        <w:jc w:val="both"/>
        <w:rPr>
          <w:lang w:val="en-GB"/>
        </w:rPr>
      </w:pPr>
      <w:r>
        <w:rPr>
          <w:rFonts w:eastAsia="Times New Roman"/>
          <w:color w:val="000000"/>
          <w:sz w:val="28"/>
          <w:szCs w:val="28"/>
          <w:lang w:val="en-GB"/>
        </w:rPr>
        <w:br/>
      </w:r>
      <w:r w:rsidR="00454E91" w:rsidRPr="00454E91">
        <w:rPr>
          <w:lang w:val="en-GB"/>
        </w:rPr>
        <w:t>The Technical Working Group on Gas Cooled Reactors is a group of experts nominated by their governments and appointed by the International Atomic Energy Agency (IAEA) Secretariat to provide advice and support programme implementation in the area of gas cooled reactor technology development. The purpose of the TWG meetings is to identify subjects of common interest for future collaboration through information exchange and cooperative research. Members of this TWG are: China, Czech Republic, France, Germany, Indonesia, Japan, Republic of Korea, Netherlands, Poland, Russian Federation, South Africa, Switzerland, Turkey, Ukraine, United Kingdom, USA.</w:t>
      </w:r>
    </w:p>
    <w:p w14:paraId="4F78A70A" w14:textId="77777777" w:rsidR="00454E91" w:rsidRDefault="00454E91" w:rsidP="00454E91">
      <w:pPr>
        <w:pStyle w:val="Standard"/>
        <w:jc w:val="both"/>
        <w:rPr>
          <w:lang w:val="en-GB"/>
        </w:rPr>
      </w:pPr>
      <w:r w:rsidRPr="00454E91">
        <w:rPr>
          <w:lang w:val="en-GB"/>
        </w:rPr>
        <w:t xml:space="preserve">During the seminar the author would like to summarize results of two TWG meetings, in 2017 and 2019. Actions related to the HTR technology in some of the member countries will be presented. </w:t>
      </w:r>
    </w:p>
    <w:p w14:paraId="0BC8F81E" w14:textId="77777777" w:rsidR="00A16F27" w:rsidRDefault="00A16F27" w:rsidP="00CA5FC8">
      <w:pPr>
        <w:pStyle w:val="Standard"/>
        <w:jc w:val="both"/>
        <w:rPr>
          <w:lang w:val="en-GB"/>
        </w:rPr>
      </w:pPr>
    </w:p>
    <w:p w14:paraId="33D7232F" w14:textId="77777777" w:rsidR="00CA5FC8" w:rsidRPr="00EF1152" w:rsidRDefault="00CA5FC8" w:rsidP="00CA5FC8">
      <w:pPr>
        <w:pStyle w:val="Standard"/>
        <w:jc w:val="both"/>
        <w:rPr>
          <w:lang w:val="en-GB"/>
        </w:rPr>
      </w:pPr>
    </w:p>
    <w:p w14:paraId="5F6D8CDA" w14:textId="77777777" w:rsidR="00CA5FC8" w:rsidRPr="001B7334" w:rsidRDefault="00CA5FC8" w:rsidP="00CA5FC8">
      <w:pPr>
        <w:pStyle w:val="Standard"/>
        <w:jc w:val="both"/>
        <w:rPr>
          <w:rFonts w:eastAsia="Times New Roman"/>
          <w:color w:val="000000"/>
          <w:szCs w:val="28"/>
          <w:lang w:val="en-GB"/>
        </w:rPr>
      </w:pPr>
    </w:p>
    <w:p w14:paraId="08C16BAE" w14:textId="77777777" w:rsidR="00CA5FC8" w:rsidRPr="006B7657" w:rsidRDefault="00CA5FC8" w:rsidP="00CA5FC8">
      <w:pPr>
        <w:pStyle w:val="Standard"/>
        <w:jc w:val="both"/>
        <w:rPr>
          <w:rFonts w:eastAsia="Times New Roman"/>
          <w:color w:val="000000"/>
          <w:szCs w:val="28"/>
        </w:rPr>
      </w:pPr>
      <w:r w:rsidRPr="006B7657">
        <w:rPr>
          <w:rFonts w:eastAsia="Times New Roman"/>
          <w:color w:val="000000"/>
          <w:szCs w:val="28"/>
        </w:rPr>
        <w:t>Serdecznie zapraszamy, </w:t>
      </w:r>
    </w:p>
    <w:p w14:paraId="7F4C9593" w14:textId="77777777" w:rsidR="00CA5FC8" w:rsidRPr="009F2036" w:rsidRDefault="00CA5FC8" w:rsidP="00CA5FC8">
      <w:pPr>
        <w:pStyle w:val="Standard"/>
        <w:jc w:val="both"/>
        <w:rPr>
          <w:rFonts w:eastAsia="Times New Roman"/>
          <w:color w:val="000000"/>
          <w:szCs w:val="28"/>
        </w:rPr>
      </w:pPr>
      <w:r w:rsidRPr="009F2036">
        <w:rPr>
          <w:rFonts w:eastAsia="Times New Roman"/>
          <w:color w:val="000000"/>
          <w:szCs w:val="28"/>
        </w:rPr>
        <w:t>M. Dąbrowski, T. Kwiatkowski</w:t>
      </w:r>
    </w:p>
    <w:p w14:paraId="38131E6A" w14:textId="77777777" w:rsidR="00CA5FC8" w:rsidRPr="009F2036" w:rsidRDefault="00CA5FC8" w:rsidP="00CA5FC8">
      <w:pPr>
        <w:pStyle w:val="Standard"/>
        <w:jc w:val="both"/>
        <w:rPr>
          <w:rFonts w:eastAsia="Times New Roman"/>
          <w:color w:val="000000"/>
          <w:szCs w:val="28"/>
        </w:rPr>
      </w:pPr>
    </w:p>
    <w:p w14:paraId="5082A5A5" w14:textId="77777777" w:rsidR="00CA5FC8" w:rsidRDefault="008C0B5F" w:rsidP="00CA5FC8">
      <w:pPr>
        <w:jc w:val="both"/>
        <w:rPr>
          <w:rStyle w:val="Hipercze"/>
          <w:rFonts w:asciiTheme="minorHAnsi" w:hAnsiTheme="minorHAnsi" w:cstheme="minorHAnsi"/>
          <w:sz w:val="22"/>
          <w:szCs w:val="20"/>
        </w:rPr>
      </w:pPr>
      <w:hyperlink r:id="rId12" w:tgtFrame="_blank" w:history="1">
        <w:r w:rsidR="00CA5FC8" w:rsidRPr="004438A6">
          <w:rPr>
            <w:rStyle w:val="Hipercze"/>
            <w:rFonts w:asciiTheme="minorHAnsi" w:hAnsiTheme="minorHAnsi" w:cstheme="minorHAnsi"/>
            <w:sz w:val="22"/>
            <w:szCs w:val="20"/>
          </w:rPr>
          <w:t>http://www.phd4gen.pl</w:t>
        </w:r>
      </w:hyperlink>
      <w:bookmarkEnd w:id="0"/>
      <w:bookmarkEnd w:id="1"/>
    </w:p>
    <w:p w14:paraId="4D93CCC2" w14:textId="5EA2E565" w:rsidR="00CD51AE" w:rsidRPr="00CA5FC8" w:rsidRDefault="00CD51AE" w:rsidP="00CA5FC8">
      <w:pPr>
        <w:rPr>
          <w:rStyle w:val="Hipercze"/>
          <w:color w:val="auto"/>
          <w:u w:val="none"/>
        </w:rPr>
      </w:pPr>
    </w:p>
    <w:sectPr w:rsidR="00CD51AE" w:rsidRPr="00CA5FC8" w:rsidSect="002240D5">
      <w:headerReference w:type="even" r:id="rId13"/>
      <w:headerReference w:type="default" r:id="rId14"/>
      <w:footerReference w:type="default" r:id="rId15"/>
      <w:headerReference w:type="first" r:id="rId16"/>
      <w:footerReference w:type="first" r:id="rId17"/>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68225" w14:textId="77777777" w:rsidR="008C0B5F" w:rsidRDefault="008C0B5F">
      <w:r>
        <w:separator/>
      </w:r>
    </w:p>
  </w:endnote>
  <w:endnote w:type="continuationSeparator" w:id="0">
    <w:p w14:paraId="13EEAF96" w14:textId="77777777" w:rsidR="008C0B5F" w:rsidRDefault="008C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B0B" w14:textId="77777777" w:rsidR="000166C7" w:rsidRDefault="00525C50">
    <w:pPr>
      <w:pStyle w:val="Stopka"/>
    </w:pPr>
    <w:r>
      <w:rPr>
        <w:noProof/>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1A0" w14:textId="77777777" w:rsidR="002240D5" w:rsidRDefault="002240D5">
    <w:pPr>
      <w:pStyle w:val="Stopka"/>
    </w:pPr>
    <w:r>
      <w:rPr>
        <w:noProof/>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7AC5F" w14:textId="77777777" w:rsidR="008C0B5F" w:rsidRDefault="008C0B5F">
      <w:r>
        <w:separator/>
      </w:r>
    </w:p>
  </w:footnote>
  <w:footnote w:type="continuationSeparator" w:id="0">
    <w:p w14:paraId="6FB5DD14" w14:textId="77777777" w:rsidR="008C0B5F" w:rsidRDefault="008C0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9DFF" w14:textId="77777777" w:rsidR="000166C7" w:rsidRDefault="008C0B5F">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713938">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DF1B5B">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5E22" w14:textId="77777777" w:rsidR="000166C7" w:rsidRDefault="002240D5">
    <w:pPr>
      <w:pStyle w:val="Nagwek"/>
    </w:pPr>
    <w:r>
      <w:rPr>
        <w:noProof/>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350FA"/>
    <w:rsid w:val="00061C1D"/>
    <w:rsid w:val="000727C2"/>
    <w:rsid w:val="00087052"/>
    <w:rsid w:val="00095202"/>
    <w:rsid w:val="000A11EE"/>
    <w:rsid w:val="000C32C9"/>
    <w:rsid w:val="000C75B0"/>
    <w:rsid w:val="000C76EB"/>
    <w:rsid w:val="000C7D5D"/>
    <w:rsid w:val="000D310D"/>
    <w:rsid w:val="000F267B"/>
    <w:rsid w:val="00100BDE"/>
    <w:rsid w:val="00104BE2"/>
    <w:rsid w:val="00152AD2"/>
    <w:rsid w:val="00153F7E"/>
    <w:rsid w:val="001A533C"/>
    <w:rsid w:val="001C486D"/>
    <w:rsid w:val="001D7A30"/>
    <w:rsid w:val="00204D1F"/>
    <w:rsid w:val="00220B1C"/>
    <w:rsid w:val="002240D5"/>
    <w:rsid w:val="00225F53"/>
    <w:rsid w:val="00235577"/>
    <w:rsid w:val="0023776F"/>
    <w:rsid w:val="002449FC"/>
    <w:rsid w:val="0026142F"/>
    <w:rsid w:val="00292C8E"/>
    <w:rsid w:val="002A44BF"/>
    <w:rsid w:val="002E0EB4"/>
    <w:rsid w:val="002E20FA"/>
    <w:rsid w:val="002F68B1"/>
    <w:rsid w:val="00316C90"/>
    <w:rsid w:val="00330CCF"/>
    <w:rsid w:val="00335204"/>
    <w:rsid w:val="003B2966"/>
    <w:rsid w:val="003C0D96"/>
    <w:rsid w:val="003E0EA3"/>
    <w:rsid w:val="003E1052"/>
    <w:rsid w:val="00424621"/>
    <w:rsid w:val="00437962"/>
    <w:rsid w:val="0044055B"/>
    <w:rsid w:val="00454E91"/>
    <w:rsid w:val="004557E2"/>
    <w:rsid w:val="004676EF"/>
    <w:rsid w:val="004967B9"/>
    <w:rsid w:val="004A07F0"/>
    <w:rsid w:val="004C1B3B"/>
    <w:rsid w:val="004D5F1B"/>
    <w:rsid w:val="004F6BB6"/>
    <w:rsid w:val="00514818"/>
    <w:rsid w:val="00525C50"/>
    <w:rsid w:val="00534DCD"/>
    <w:rsid w:val="0055296C"/>
    <w:rsid w:val="00556FB0"/>
    <w:rsid w:val="00561504"/>
    <w:rsid w:val="005725F8"/>
    <w:rsid w:val="005747DE"/>
    <w:rsid w:val="00576248"/>
    <w:rsid w:val="00577993"/>
    <w:rsid w:val="005856C4"/>
    <w:rsid w:val="0059647D"/>
    <w:rsid w:val="005F4051"/>
    <w:rsid w:val="00611641"/>
    <w:rsid w:val="00627245"/>
    <w:rsid w:val="006428F7"/>
    <w:rsid w:val="00656A9B"/>
    <w:rsid w:val="006633D7"/>
    <w:rsid w:val="00665F1A"/>
    <w:rsid w:val="00666056"/>
    <w:rsid w:val="006663AC"/>
    <w:rsid w:val="006940B2"/>
    <w:rsid w:val="006B7657"/>
    <w:rsid w:val="006E4399"/>
    <w:rsid w:val="006F3927"/>
    <w:rsid w:val="007038EB"/>
    <w:rsid w:val="00713938"/>
    <w:rsid w:val="0071542C"/>
    <w:rsid w:val="00725441"/>
    <w:rsid w:val="00736D3C"/>
    <w:rsid w:val="007414CF"/>
    <w:rsid w:val="007901FE"/>
    <w:rsid w:val="00793CD5"/>
    <w:rsid w:val="007A1694"/>
    <w:rsid w:val="007A6EF9"/>
    <w:rsid w:val="007B17E8"/>
    <w:rsid w:val="007D4021"/>
    <w:rsid w:val="007F4191"/>
    <w:rsid w:val="008038D6"/>
    <w:rsid w:val="008047C8"/>
    <w:rsid w:val="008247EC"/>
    <w:rsid w:val="00844681"/>
    <w:rsid w:val="00870987"/>
    <w:rsid w:val="00875E24"/>
    <w:rsid w:val="008772F6"/>
    <w:rsid w:val="00881644"/>
    <w:rsid w:val="00887521"/>
    <w:rsid w:val="00896903"/>
    <w:rsid w:val="008A0245"/>
    <w:rsid w:val="008A30BF"/>
    <w:rsid w:val="008B7443"/>
    <w:rsid w:val="008C0B5F"/>
    <w:rsid w:val="008D0DCA"/>
    <w:rsid w:val="008F0700"/>
    <w:rsid w:val="00920D58"/>
    <w:rsid w:val="0092125F"/>
    <w:rsid w:val="009337AC"/>
    <w:rsid w:val="00942C9F"/>
    <w:rsid w:val="00954247"/>
    <w:rsid w:val="00954C65"/>
    <w:rsid w:val="00971835"/>
    <w:rsid w:val="00975774"/>
    <w:rsid w:val="009A205D"/>
    <w:rsid w:val="009B3356"/>
    <w:rsid w:val="009D0C9B"/>
    <w:rsid w:val="009E1EFF"/>
    <w:rsid w:val="009F2036"/>
    <w:rsid w:val="00A16F27"/>
    <w:rsid w:val="00A176FA"/>
    <w:rsid w:val="00A313D4"/>
    <w:rsid w:val="00A56922"/>
    <w:rsid w:val="00A67166"/>
    <w:rsid w:val="00A84352"/>
    <w:rsid w:val="00A90C75"/>
    <w:rsid w:val="00AC6330"/>
    <w:rsid w:val="00AD093E"/>
    <w:rsid w:val="00AD0A0A"/>
    <w:rsid w:val="00AD3451"/>
    <w:rsid w:val="00AD3792"/>
    <w:rsid w:val="00AD6F29"/>
    <w:rsid w:val="00AE6497"/>
    <w:rsid w:val="00AF37C3"/>
    <w:rsid w:val="00B133E0"/>
    <w:rsid w:val="00B13C72"/>
    <w:rsid w:val="00B2255A"/>
    <w:rsid w:val="00B234CF"/>
    <w:rsid w:val="00B26883"/>
    <w:rsid w:val="00B454B7"/>
    <w:rsid w:val="00B52D2D"/>
    <w:rsid w:val="00B61231"/>
    <w:rsid w:val="00B62723"/>
    <w:rsid w:val="00B76840"/>
    <w:rsid w:val="00B768B7"/>
    <w:rsid w:val="00BA6B74"/>
    <w:rsid w:val="00BB7D90"/>
    <w:rsid w:val="00BC6D60"/>
    <w:rsid w:val="00BF136D"/>
    <w:rsid w:val="00C305E3"/>
    <w:rsid w:val="00C46334"/>
    <w:rsid w:val="00C47FC0"/>
    <w:rsid w:val="00C53237"/>
    <w:rsid w:val="00C66367"/>
    <w:rsid w:val="00C74AE0"/>
    <w:rsid w:val="00C76553"/>
    <w:rsid w:val="00C8712F"/>
    <w:rsid w:val="00C96E8B"/>
    <w:rsid w:val="00CA5FC8"/>
    <w:rsid w:val="00CB7847"/>
    <w:rsid w:val="00CD51AE"/>
    <w:rsid w:val="00D016A6"/>
    <w:rsid w:val="00D04685"/>
    <w:rsid w:val="00D61C72"/>
    <w:rsid w:val="00D66BEF"/>
    <w:rsid w:val="00D95DA1"/>
    <w:rsid w:val="00DB7183"/>
    <w:rsid w:val="00DC3F41"/>
    <w:rsid w:val="00DC7EF5"/>
    <w:rsid w:val="00DE42F7"/>
    <w:rsid w:val="00DF1B5B"/>
    <w:rsid w:val="00DF66FA"/>
    <w:rsid w:val="00DF74A7"/>
    <w:rsid w:val="00E24292"/>
    <w:rsid w:val="00E33025"/>
    <w:rsid w:val="00E64206"/>
    <w:rsid w:val="00E67D39"/>
    <w:rsid w:val="00E713EF"/>
    <w:rsid w:val="00ED25CE"/>
    <w:rsid w:val="00EF1152"/>
    <w:rsid w:val="00F11207"/>
    <w:rsid w:val="00F56CD9"/>
    <w:rsid w:val="00F7230A"/>
    <w:rsid w:val="00F84D05"/>
    <w:rsid w:val="00F87ADC"/>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EFD78-1045-4749-A52C-3A06347E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186</Words>
  <Characters>1116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Rędaszek Anna</cp:lastModifiedBy>
  <cp:revision>2</cp:revision>
  <cp:lastPrinted>2020-03-06T08:15:00Z</cp:lastPrinted>
  <dcterms:created xsi:type="dcterms:W3CDTF">2020-03-06T10:43:00Z</dcterms:created>
  <dcterms:modified xsi:type="dcterms:W3CDTF">2020-03-06T10:43:00Z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