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127D3B">
        <w:rPr>
          <w:rFonts w:ascii="Calibri" w:hAnsi="Calibri"/>
          <w:sz w:val="24"/>
          <w:szCs w:val="24"/>
        </w:rPr>
        <w:t>01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27D3B">
        <w:rPr>
          <w:rFonts w:ascii="Calibri" w:hAnsi="Calibri"/>
          <w:sz w:val="24"/>
          <w:szCs w:val="24"/>
        </w:rPr>
        <w:t>10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8C64F5">
      <w:pPr>
        <w:spacing w:after="0" w:line="240" w:lineRule="auto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27D3B">
        <w:rPr>
          <w:sz w:val="24"/>
          <w:szCs w:val="24"/>
        </w:rPr>
        <w:t>Dz. U. z 2019</w:t>
      </w:r>
      <w:r w:rsidRPr="00106659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1</w:t>
      </w:r>
      <w:r w:rsidR="00127D3B">
        <w:rPr>
          <w:sz w:val="24"/>
          <w:szCs w:val="24"/>
        </w:rPr>
        <w:t>843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127D3B" w:rsidRDefault="00B967D8" w:rsidP="00127D3B">
      <w:pPr>
        <w:pStyle w:val="Nagwek"/>
        <w:rPr>
          <w:rFonts w:eastAsia="Times New Roman" w:cs="Calibri"/>
          <w:b/>
          <w:sz w:val="24"/>
          <w:szCs w:val="24"/>
          <w:lang w:eastAsia="zh-CN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127D3B">
        <w:rPr>
          <w:rFonts w:asciiTheme="minorHAnsi" w:hAnsiTheme="minorHAnsi" w:cstheme="minorHAnsi"/>
          <w:b/>
          <w:sz w:val="24"/>
          <w:szCs w:val="24"/>
          <w:u w:val="single"/>
        </w:rPr>
        <w:t>AZP.270.78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9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D7A85" w:rsidRPr="00127D3B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127D3B" w:rsidRPr="00127D3B">
        <w:rPr>
          <w:rFonts w:eastAsia="Times New Roman" w:cs="Calibri"/>
          <w:b/>
          <w:sz w:val="24"/>
          <w:szCs w:val="24"/>
          <w:lang w:eastAsia="zh-CN"/>
        </w:rPr>
        <w:t xml:space="preserve">Usługi badawcze dotyczące </w:t>
      </w:r>
      <w:r w:rsidR="00127D3B" w:rsidRPr="00127D3B">
        <w:rPr>
          <w:rFonts w:eastAsia="Times New Roman" w:cs="Calibri"/>
          <w:b/>
          <w:bCs/>
          <w:sz w:val="24"/>
          <w:szCs w:val="24"/>
          <w:lang w:eastAsia="zh-CN"/>
        </w:rPr>
        <w:t xml:space="preserve">przygotowania różnych konfiguracji reaktora HTGR </w:t>
      </w:r>
      <w:r w:rsidR="00127D3B" w:rsidRPr="00127D3B">
        <w:rPr>
          <w:rFonts w:eastAsia="Times New Roman" w:cs="Calibri"/>
          <w:b/>
          <w:sz w:val="24"/>
          <w:szCs w:val="24"/>
          <w:lang w:eastAsia="zh-CN"/>
        </w:rPr>
        <w:t>dla  Narodowego Centrum Badań Jądrowych Otwock – Świerk</w:t>
      </w:r>
      <w:r w:rsidR="009B075F" w:rsidRPr="00127D3B">
        <w:rPr>
          <w:b/>
          <w:sz w:val="24"/>
          <w:szCs w:val="24"/>
          <w:lang w:eastAsia="zh-CN"/>
        </w:rPr>
        <w:t>”</w:t>
      </w:r>
    </w:p>
    <w:p w:rsidR="00FC21CA" w:rsidRPr="00127D3B" w:rsidRDefault="00FC21CA" w:rsidP="00127D3B">
      <w:pPr>
        <w:tabs>
          <w:tab w:val="right" w:pos="9072"/>
        </w:tabs>
        <w:spacing w:after="0" w:line="240" w:lineRule="auto"/>
        <w:ind w:left="1418" w:right="709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9B075F" w:rsidRPr="009B075F">
        <w:rPr>
          <w:rFonts w:asciiTheme="minorHAnsi" w:hAnsiTheme="minorHAnsi" w:cstheme="minorHAnsi"/>
          <w:b/>
          <w:sz w:val="24"/>
          <w:szCs w:val="24"/>
        </w:rPr>
        <w:t>1</w:t>
      </w:r>
      <w:r w:rsidR="00127D3B">
        <w:rPr>
          <w:rFonts w:asciiTheme="minorHAnsi" w:hAnsiTheme="minorHAnsi" w:cstheme="minorHAnsi"/>
          <w:b/>
          <w:sz w:val="24"/>
          <w:szCs w:val="24"/>
        </w:rPr>
        <w:t>23 000,</w:t>
      </w:r>
      <w:r w:rsidR="009B075F" w:rsidRPr="009B075F">
        <w:rPr>
          <w:rFonts w:asciiTheme="minorHAnsi" w:hAnsiTheme="minorHAnsi" w:cstheme="minorHAnsi"/>
          <w:b/>
          <w:sz w:val="24"/>
          <w:szCs w:val="24"/>
        </w:rPr>
        <w:t>00</w:t>
      </w:r>
      <w:r w:rsidR="00E81426" w:rsidRPr="008F2E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606" w:type="dxa"/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2126"/>
        <w:gridCol w:w="1843"/>
      </w:tblGrid>
      <w:tr w:rsidR="00E37401" w:rsidRPr="00106659" w:rsidTr="00E73108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678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73108" w:rsidP="00E7310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(PLN</w:t>
            </w:r>
            <w:r w:rsidR="00E3740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B075F" w:rsidRDefault="009B075F" w:rsidP="00D84DEC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9B075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Kompetencje personelu badawczego   „K”</w:t>
            </w:r>
          </w:p>
          <w:p w:rsidR="004832A5" w:rsidRPr="009B075F" w:rsidRDefault="004832A5" w:rsidP="00D84DE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7401" w:rsidRPr="00106659" w:rsidTr="00E73108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73108" w:rsidRDefault="00127D3B" w:rsidP="00127D3B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Akademia Górniczo-Hutnicza im. Stanisława Staszica w Krakowie</w:t>
            </w:r>
          </w:p>
          <w:p w:rsidR="00127D3B" w:rsidRDefault="00127D3B" w:rsidP="00127D3B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Wydział Energetyki i Paliw</w:t>
            </w:r>
          </w:p>
          <w:p w:rsidR="00127D3B" w:rsidRPr="00FD356B" w:rsidRDefault="00127D3B" w:rsidP="00127D3B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Al. Mickiewicza 30, 30-059 Kraków</w:t>
            </w:r>
          </w:p>
        </w:tc>
        <w:tc>
          <w:tcPr>
            <w:tcW w:w="2126" w:type="dxa"/>
            <w:vAlign w:val="center"/>
          </w:tcPr>
          <w:p w:rsidR="00E37401" w:rsidRPr="00FD356B" w:rsidRDefault="00127D3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123 000,00</w:t>
            </w:r>
          </w:p>
        </w:tc>
        <w:tc>
          <w:tcPr>
            <w:tcW w:w="1843" w:type="dxa"/>
            <w:vAlign w:val="center"/>
          </w:tcPr>
          <w:p w:rsidR="00127D3B" w:rsidRDefault="00127D3B" w:rsidP="00127D3B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(P) – 75</w:t>
            </w:r>
          </w:p>
          <w:p w:rsidR="00127D3B" w:rsidRDefault="00127D3B" w:rsidP="00127D3B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(PH) – 11</w:t>
            </w:r>
          </w:p>
          <w:p w:rsidR="00127D3B" w:rsidRDefault="00127D3B" w:rsidP="00127D3B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 – 6</w:t>
            </w:r>
          </w:p>
          <w:p w:rsidR="00E37401" w:rsidRPr="00FD356B" w:rsidRDefault="00127D3B" w:rsidP="00127D3B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(H) - 8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34" w:rsidRDefault="00263234" w:rsidP="00CA0A5B">
      <w:pPr>
        <w:spacing w:after="0" w:line="240" w:lineRule="auto"/>
      </w:pPr>
      <w:r>
        <w:separator/>
      </w:r>
    </w:p>
  </w:endnote>
  <w:endnote w:type="continuationSeparator" w:id="0">
    <w:p w:rsidR="00263234" w:rsidRDefault="00263234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34" w:rsidRDefault="00263234" w:rsidP="00CA0A5B">
      <w:pPr>
        <w:spacing w:after="0" w:line="240" w:lineRule="auto"/>
      </w:pPr>
      <w:r>
        <w:separator/>
      </w:r>
    </w:p>
  </w:footnote>
  <w:footnote w:type="continuationSeparator" w:id="0">
    <w:p w:rsidR="00263234" w:rsidRDefault="00263234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Nagwek"/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143827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12858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94" w:rsidRDefault="00575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E35AB"/>
    <w:rsid w:val="000F6799"/>
    <w:rsid w:val="00106659"/>
    <w:rsid w:val="00111B09"/>
    <w:rsid w:val="00127D3B"/>
    <w:rsid w:val="0014770A"/>
    <w:rsid w:val="00152605"/>
    <w:rsid w:val="0015334A"/>
    <w:rsid w:val="00172FAD"/>
    <w:rsid w:val="00175971"/>
    <w:rsid w:val="001B719B"/>
    <w:rsid w:val="001E16B2"/>
    <w:rsid w:val="00212525"/>
    <w:rsid w:val="00232794"/>
    <w:rsid w:val="002346B2"/>
    <w:rsid w:val="0026216A"/>
    <w:rsid w:val="00263234"/>
    <w:rsid w:val="0026666F"/>
    <w:rsid w:val="002834F9"/>
    <w:rsid w:val="00296FF0"/>
    <w:rsid w:val="002A1506"/>
    <w:rsid w:val="002C727E"/>
    <w:rsid w:val="002D0BBD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7071B"/>
    <w:rsid w:val="003902CB"/>
    <w:rsid w:val="003A49B2"/>
    <w:rsid w:val="003B78F9"/>
    <w:rsid w:val="003C3DA2"/>
    <w:rsid w:val="003C5747"/>
    <w:rsid w:val="003D4A43"/>
    <w:rsid w:val="003F261E"/>
    <w:rsid w:val="003F3379"/>
    <w:rsid w:val="00430D2C"/>
    <w:rsid w:val="00450792"/>
    <w:rsid w:val="00452F80"/>
    <w:rsid w:val="00453A83"/>
    <w:rsid w:val="004662ED"/>
    <w:rsid w:val="00470953"/>
    <w:rsid w:val="004832A5"/>
    <w:rsid w:val="004873FD"/>
    <w:rsid w:val="0051122E"/>
    <w:rsid w:val="00527807"/>
    <w:rsid w:val="00535277"/>
    <w:rsid w:val="005406D3"/>
    <w:rsid w:val="00575994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B41F4"/>
    <w:rsid w:val="008C64F5"/>
    <w:rsid w:val="008E1FCE"/>
    <w:rsid w:val="008E2094"/>
    <w:rsid w:val="008E5396"/>
    <w:rsid w:val="008F2EA9"/>
    <w:rsid w:val="008F5DED"/>
    <w:rsid w:val="00924E6E"/>
    <w:rsid w:val="009363EF"/>
    <w:rsid w:val="00950837"/>
    <w:rsid w:val="00956605"/>
    <w:rsid w:val="00957427"/>
    <w:rsid w:val="009B075F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26DE3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CC6952"/>
    <w:rsid w:val="00D0799D"/>
    <w:rsid w:val="00D12BEA"/>
    <w:rsid w:val="00D3568B"/>
    <w:rsid w:val="00D557DC"/>
    <w:rsid w:val="00D56A3E"/>
    <w:rsid w:val="00D70AC0"/>
    <w:rsid w:val="00D75231"/>
    <w:rsid w:val="00D84DEC"/>
    <w:rsid w:val="00D9159A"/>
    <w:rsid w:val="00D96FDB"/>
    <w:rsid w:val="00DA353A"/>
    <w:rsid w:val="00DB2CF6"/>
    <w:rsid w:val="00DC2E98"/>
    <w:rsid w:val="00E02DA0"/>
    <w:rsid w:val="00E2038B"/>
    <w:rsid w:val="00E24CA3"/>
    <w:rsid w:val="00E24F3F"/>
    <w:rsid w:val="00E37401"/>
    <w:rsid w:val="00E73108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07EB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74D8-CFB6-4673-91D9-51B2883C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Długaszek Anna</cp:lastModifiedBy>
  <cp:revision>67</cp:revision>
  <cp:lastPrinted>2019-01-18T11:48:00Z</cp:lastPrinted>
  <dcterms:created xsi:type="dcterms:W3CDTF">2018-07-23T05:05:00Z</dcterms:created>
  <dcterms:modified xsi:type="dcterms:W3CDTF">2019-10-01T11:33:00Z</dcterms:modified>
</cp:coreProperties>
</file>