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C9" w:rsidRDefault="00D57726" w:rsidP="00D57726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1</w:t>
      </w:r>
      <w:r w:rsidRPr="001F6826">
        <w:rPr>
          <w:rFonts w:ascii="Calibri" w:hAnsi="Calibri"/>
          <w:b/>
          <w:i/>
          <w:sz w:val="22"/>
          <w:szCs w:val="22"/>
        </w:rPr>
        <w:t xml:space="preserve"> do </w:t>
      </w:r>
      <w:r w:rsidR="00390B1B">
        <w:rPr>
          <w:rFonts w:ascii="Calibri" w:hAnsi="Calibri"/>
          <w:b/>
          <w:i/>
          <w:sz w:val="22"/>
          <w:szCs w:val="22"/>
        </w:rPr>
        <w:t>AZP.273.32</w:t>
      </w:r>
      <w:r>
        <w:rPr>
          <w:rFonts w:ascii="Calibri" w:hAnsi="Calibri"/>
          <w:b/>
          <w:i/>
          <w:sz w:val="22"/>
          <w:szCs w:val="22"/>
        </w:rPr>
        <w:t>.2018</w:t>
      </w:r>
    </w:p>
    <w:p w:rsidR="00D57726" w:rsidRPr="001F6826" w:rsidRDefault="00D83DC9" w:rsidP="00D57726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po zmia</w:t>
      </w:r>
      <w:bookmarkStart w:id="0" w:name="_GoBack"/>
      <w:bookmarkEnd w:id="0"/>
      <w:r>
        <w:rPr>
          <w:rFonts w:ascii="Calibri" w:hAnsi="Calibri"/>
          <w:b/>
          <w:i/>
          <w:sz w:val="22"/>
          <w:szCs w:val="22"/>
        </w:rPr>
        <w:t>nie z dnia 14.03.2018r.</w:t>
      </w:r>
    </w:p>
    <w:p w:rsidR="00D57726" w:rsidRPr="00F21A35" w:rsidRDefault="00D57726" w:rsidP="00D57726">
      <w:pPr>
        <w:jc w:val="right"/>
        <w:outlineLvl w:val="0"/>
        <w:rPr>
          <w:rFonts w:ascii="Calibri" w:hAnsi="Calibri" w:cs="Arial"/>
        </w:rPr>
      </w:pPr>
    </w:p>
    <w:p w:rsidR="00390B1B" w:rsidRPr="00390B1B" w:rsidRDefault="00390B1B" w:rsidP="00390B1B">
      <w:pPr>
        <w:widowControl/>
        <w:tabs>
          <w:tab w:val="left" w:pos="3330"/>
        </w:tabs>
        <w:suppressAutoHyphens w:val="0"/>
        <w:autoSpaceDE/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ab/>
      </w:r>
      <w:r w:rsidRPr="00390B1B">
        <w:rPr>
          <w:rFonts w:ascii="Calibri" w:eastAsia="Calibri" w:hAnsi="Calibri"/>
          <w:b/>
          <w:sz w:val="22"/>
          <w:szCs w:val="22"/>
          <w:lang w:eastAsia="en-US"/>
        </w:rPr>
        <w:t>Specyfikacja techniczna</w:t>
      </w:r>
    </w:p>
    <w:p w:rsidR="00390B1B" w:rsidRPr="00390B1B" w:rsidRDefault="00390B1B" w:rsidP="00DB6418">
      <w:pPr>
        <w:widowControl/>
        <w:suppressAutoHyphens w:val="0"/>
        <w:autoSpaceDE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Przedmiotem zamówienia jest  dostawa  dawkomierza  klasy referencyjnej wraz z komorami jonizującymi.</w:t>
      </w:r>
    </w:p>
    <w:p w:rsidR="00390B1B" w:rsidRPr="00390B1B" w:rsidRDefault="00390B1B" w:rsidP="00390B1B">
      <w:pPr>
        <w:widowControl/>
        <w:suppressAutoHyphens w:val="0"/>
        <w:autoSpaceDE/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390B1B">
        <w:rPr>
          <w:rFonts w:ascii="Calibri" w:eastAsia="Calibri" w:hAnsi="Calibri"/>
          <w:sz w:val="22"/>
          <w:szCs w:val="22"/>
          <w:lang w:eastAsia="pl-PL"/>
        </w:rPr>
        <w:t>Przedmiot zamówienia obejmuje dostawę:</w:t>
      </w: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390B1B" w:rsidRPr="00DB6418" w:rsidRDefault="00390B1B" w:rsidP="00DB6418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284" w:hanging="284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u w:val="single"/>
          <w:bdr w:val="none" w:sz="0" w:space="0" w:color="auto" w:frame="1"/>
          <w:lang w:eastAsia="pl-PL"/>
        </w:rPr>
        <w:t>Wysokowydajnego  elektrometru klasy standardowej ze zintegrowanym interfejsem sieciowym   (1 szt.) spełniającym poniższe wymagania:.</w:t>
      </w: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a) Wysokiej klasy referencyjnej elektrometr </w:t>
      </w:r>
      <w:r w:rsidRPr="00390B1B">
        <w:rPr>
          <w:rFonts w:ascii="Calibri" w:eastAsia="Calibri" w:hAnsi="Calibri"/>
          <w:color w:val="4C4C4C"/>
          <w:sz w:val="22"/>
          <w:szCs w:val="22"/>
          <w:shd w:val="clear" w:color="auto" w:fill="FFFFFF"/>
          <w:lang w:eastAsia="pl-PL"/>
        </w:rPr>
        <w:t xml:space="preserve"> </w:t>
      </w:r>
      <w:r w:rsidRPr="00390B1B">
        <w:rPr>
          <w:rFonts w:ascii="Calibri" w:eastAsia="Calibri" w:hAnsi="Calibri"/>
          <w:sz w:val="22"/>
          <w:szCs w:val="22"/>
          <w:shd w:val="clear" w:color="auto" w:fill="FFFFFF"/>
          <w:lang w:eastAsia="pl-PL"/>
        </w:rPr>
        <w:t>służący do pomiaru dawki i mocy dawki w radioterapii, diagnostyce rentgenowskiej i ochronie przed promieniowaniem jonizującym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</w:t>
      </w:r>
    </w:p>
    <w:p w:rsidR="00390B1B" w:rsidRPr="00390B1B" w:rsidRDefault="00390B1B" w:rsidP="00390B1B">
      <w:pPr>
        <w:widowControl/>
        <w:suppressAutoHyphens w:val="0"/>
        <w:autoSpaceDE/>
        <w:ind w:left="426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b)  Integracja w sieci LAN ze standardem internetowym TCP / IP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c)  Funkcja zdalnego dostępu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d) Możliwość e-mail, np. zainicjować </w:t>
      </w:r>
      <w:proofErr w:type="spellStart"/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autotesty</w:t>
      </w:r>
      <w:proofErr w:type="spellEnd"/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i wysłać raport o stanie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e) Aktywny, konfigurowalny wyświetlacz TFT z szerokim kątem widzenia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 w:hanging="283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pl-PL"/>
        </w:rPr>
        <w:t>f)   Łatwa i szybka obsługa za pomocą menu z pokrętłem nawigacyjnym i systemem pomocy. </w:t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color w:val="000000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u w:val="single"/>
          <w:bdr w:val="none" w:sz="0" w:space="0" w:color="auto" w:frame="1"/>
          <w:lang w:eastAsia="pl-PL"/>
        </w:rPr>
        <w:t>Minimalne parametry techniczne: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 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Rodzaj produktu: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elektrometr o wysokiej precyzji zgodnie z IEC 60731, IEC 61674 i IEC 60846.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Zastosowanie: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pomiary dawki i mocy dawki w radioterapii , diagnostyka rentgenowska i ochrona przed promieniowaniem.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Mierzone ilości / jednostki: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zaabsorbowana dawka do wody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), powietrze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Kerma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), dawka równoważna fotonowi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Sv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), odpowiednik dawki do otoczenia H * (10), ekspozycja (R), iloczyn długości dawki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Gy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-cm), aktywność (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Bq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), (Ci),), prąd (A).</w:t>
      </w:r>
      <w:r w:rsidRPr="00390B1B">
        <w:rPr>
          <w:rFonts w:ascii="Calibri" w:eastAsia="Calibri" w:hAnsi="Calibri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Zakresy pomiarowe:</w:t>
      </w:r>
      <w:r w:rsidRPr="00390B1B">
        <w:rPr>
          <w:rFonts w:ascii="Calibri" w:eastAsia="Calibri" w:hAnsi="Calibri"/>
          <w:sz w:val="22"/>
          <w:szCs w:val="22"/>
          <w:lang w:eastAsia="pl-PL"/>
        </w:rPr>
        <w:t>  ł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adunek: 2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pC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... 8,99 C; prąd: 200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fA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... 2,5μA</w:t>
      </w:r>
      <w:r w:rsidRPr="00390B1B">
        <w:rPr>
          <w:rFonts w:ascii="Calibri" w:eastAsia="Calibri" w:hAnsi="Calibri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Rozdzielczość:</w:t>
      </w:r>
      <w:r w:rsidRPr="00390B1B">
        <w:rPr>
          <w:rFonts w:ascii="Calibri" w:eastAsia="Calibri" w:hAnsi="Calibri"/>
          <w:sz w:val="22"/>
          <w:szCs w:val="22"/>
          <w:lang w:eastAsia="pl-PL"/>
        </w:rPr>
        <w:t>   o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płata: 10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fC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 ; prąd: 1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fA</w:t>
      </w:r>
      <w:proofErr w:type="spellEnd"/>
      <w:r w:rsidRPr="00390B1B">
        <w:rPr>
          <w:rFonts w:ascii="Calibri" w:eastAsia="Calibri" w:hAnsi="Calibri"/>
          <w:sz w:val="22"/>
          <w:szCs w:val="22"/>
          <w:lang w:eastAsia="pl-PL"/>
        </w:rPr>
        <w:t xml:space="preserve">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Długotrwała stabilność: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&lt;± 0,1% pa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Nieliniowość: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  &lt;± 0,25% zgodnie z IEC. </w:t>
      </w:r>
      <w:r w:rsidRPr="00390B1B">
        <w:rPr>
          <w:rFonts w:ascii="Calibri" w:eastAsia="Calibri" w:hAnsi="Calibri"/>
          <w:sz w:val="22"/>
          <w:szCs w:val="22"/>
          <w:lang w:eastAsia="pl-PL"/>
        </w:rPr>
        <w:br/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Czas interwału: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(1 ... 9999) s.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Zakres temperatur 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10- 40 ° C, (50.- 104 ° F). 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Wilgotność względna: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(20- 80%), maks. 20 g / m.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Prąd upływu: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&lt;± 1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fA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Zerowanie wzmacniacza: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automatycznie w ciągu ok. 75 s.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 </w:t>
      </w: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Napięcie w komorze: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(0 - 400) V z przyrostem 1 V. 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Interfejsy: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IEEE802 (TCP / IP), RS232.  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</w:pPr>
      <w:r w:rsidRPr="00390B1B">
        <w:rPr>
          <w:rFonts w:ascii="Calibri" w:eastAsia="Calibri" w:hAnsi="Calibri"/>
          <w:b/>
          <w:bCs/>
          <w:sz w:val="22"/>
          <w:szCs w:val="22"/>
          <w:bdr w:val="none" w:sz="0" w:space="0" w:color="auto" w:frame="1"/>
          <w:lang w:eastAsia="pl-PL"/>
        </w:rPr>
        <w:t>Zasilanie:</w:t>
      </w:r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   (85-265) VAC, (50/60) </w:t>
      </w:r>
      <w:proofErr w:type="spellStart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>Hz</w:t>
      </w:r>
      <w:proofErr w:type="spellEnd"/>
      <w:r w:rsidRPr="00390B1B">
        <w:rPr>
          <w:rFonts w:ascii="Calibri" w:eastAsia="Calibri" w:hAnsi="Calibri"/>
          <w:sz w:val="22"/>
          <w:szCs w:val="22"/>
          <w:bdr w:val="none" w:sz="0" w:space="0" w:color="auto" w:frame="1"/>
          <w:lang w:eastAsia="pl-PL"/>
        </w:rPr>
        <w:t xml:space="preserve"> .</w:t>
      </w:r>
    </w:p>
    <w:p w:rsidR="00390B1B" w:rsidRPr="00390B1B" w:rsidRDefault="00390B1B" w:rsidP="00390B1B">
      <w:pPr>
        <w:widowControl/>
        <w:suppressAutoHyphens w:val="0"/>
        <w:autoSpaceDE/>
        <w:ind w:left="709"/>
        <w:rPr>
          <w:rFonts w:ascii="Calibri" w:eastAsia="Calibri" w:hAnsi="Calibri"/>
          <w:sz w:val="22"/>
          <w:szCs w:val="22"/>
          <w:lang w:eastAsia="pl-PL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40" w:line="276" w:lineRule="auto"/>
        <w:ind w:left="426" w:hanging="426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>Sferyczna  komora jonizacyjna o objętości 1 litra (1 szt.)  spełniająca poniższe wymagania:</w:t>
      </w:r>
    </w:p>
    <w:p w:rsidR="00390B1B" w:rsidRPr="00390B1B" w:rsidRDefault="00390B1B" w:rsidP="00390B1B">
      <w:pPr>
        <w:widowControl/>
        <w:suppressAutoHyphens w:val="0"/>
        <w:autoSpaceDE/>
        <w:spacing w:after="240" w:line="276" w:lineRule="auto"/>
        <w:ind w:left="426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do kalibracji miernika i pomiarów niskiego poziomu promieniowania ,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o bardzo dobrej odpowiedzi energetycznej, powtarzalności i zależności kierunkowej oraz długotrwałej stabilności,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ma spełniać wymaganie doskonałej powtarzalności i długotrwałej stabilności wrażliwej objętości. </w:t>
      </w:r>
    </w:p>
    <w:p w:rsidR="00390B1B" w:rsidRPr="00390B1B" w:rsidRDefault="007B3C3D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0538B">
        <w:rPr>
          <w:rFonts w:ascii="Arial" w:eastAsia="Calibri" w:hAnsi="Arial" w:cs="Arial"/>
        </w:rPr>
        <w:t xml:space="preserve">sferyczna konstrukcja na zapewnić prawie równomierną reakcję na promieniowanie z każdego kierunku. Odpowiedź energii płaska </w:t>
      </w:r>
      <w:r w:rsidRPr="00FF6B6D">
        <w:rPr>
          <w:rFonts w:ascii="Arial" w:eastAsia="Calibri" w:hAnsi="Arial" w:cs="Arial"/>
          <w:color w:val="FF0000"/>
        </w:rPr>
        <w:t xml:space="preserve">≤ 4% w zakresie od 40 </w:t>
      </w:r>
      <w:proofErr w:type="spellStart"/>
      <w:r w:rsidRPr="00FF6B6D">
        <w:rPr>
          <w:rFonts w:ascii="Arial" w:eastAsia="Calibri" w:hAnsi="Arial" w:cs="Arial"/>
          <w:color w:val="FF0000"/>
        </w:rPr>
        <w:t>keV</w:t>
      </w:r>
      <w:proofErr w:type="spellEnd"/>
      <w:r w:rsidRPr="00FF6B6D">
        <w:rPr>
          <w:rFonts w:ascii="Arial" w:eastAsia="Calibri" w:hAnsi="Arial" w:cs="Arial"/>
          <w:color w:val="FF0000"/>
        </w:rPr>
        <w:t xml:space="preserve"> </w:t>
      </w:r>
      <w:r w:rsidRPr="0050538B">
        <w:rPr>
          <w:rFonts w:ascii="Arial" w:eastAsia="Calibri" w:hAnsi="Arial" w:cs="Arial"/>
        </w:rPr>
        <w:t xml:space="preserve">do 1,3 </w:t>
      </w:r>
      <w:proofErr w:type="spellStart"/>
      <w:r w:rsidRPr="0050538B">
        <w:rPr>
          <w:rFonts w:ascii="Arial" w:eastAsia="Calibri" w:hAnsi="Arial" w:cs="Arial"/>
        </w:rPr>
        <w:t>MeV</w:t>
      </w:r>
      <w:proofErr w:type="spellEnd"/>
      <w:r w:rsidR="00390B1B" w:rsidRPr="00390B1B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390B1B" w:rsidRPr="00390B1B" w:rsidRDefault="00390B1B" w:rsidP="00390B1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lastRenderedPageBreak/>
        <w:t>model komory kulistej z przeznaczeniem do pomiaru promieniowania jonizującego w z</w:t>
      </w:r>
      <w:r w:rsidR="007B3C3D">
        <w:rPr>
          <w:rFonts w:ascii="Calibri" w:eastAsia="Calibri" w:hAnsi="Calibri"/>
          <w:sz w:val="22"/>
          <w:szCs w:val="22"/>
          <w:lang w:eastAsia="en-US"/>
        </w:rPr>
        <w:t xml:space="preserve">akresie poziomu ochrony </w:t>
      </w:r>
      <w:r w:rsidR="007B3C3D"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od 18 </w:t>
      </w:r>
      <w:proofErr w:type="spellStart"/>
      <w:r w:rsidR="007B3C3D"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>μGy</w:t>
      </w:r>
      <w:proofErr w:type="spellEnd"/>
      <w:r w:rsidR="007B3C3D"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/</w:t>
      </w:r>
      <w:r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h do </w:t>
      </w:r>
      <w:r w:rsidR="007B3C3D"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90 </w:t>
      </w:r>
      <w:proofErr w:type="spellStart"/>
      <w:r w:rsidR="007B3C3D"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>Gy</w:t>
      </w:r>
      <w:proofErr w:type="spellEnd"/>
      <w:r w:rsidR="007B3C3D"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/</w:t>
      </w:r>
      <w:r w:rsidRPr="001A5219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h. </w:t>
      </w:r>
    </w:p>
    <w:p w:rsidR="00390B1B" w:rsidRPr="00390B1B" w:rsidRDefault="00390B1B" w:rsidP="00390B1B">
      <w:pPr>
        <w:widowControl/>
        <w:suppressAutoHyphens w:val="0"/>
        <w:autoSpaceDE/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426" w:hanging="426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>Cylindryczna komora jonizująca o objętości  30 cm</w:t>
      </w:r>
      <w:r w:rsidRPr="00390B1B">
        <w:rPr>
          <w:rFonts w:ascii="Calibri" w:eastAsia="Calibri" w:hAnsi="Calibri"/>
          <w:sz w:val="22"/>
          <w:szCs w:val="22"/>
          <w:u w:val="single"/>
          <w:vertAlign w:val="superscript"/>
          <w:lang w:eastAsia="en-US"/>
        </w:rPr>
        <w:t>3</w:t>
      </w: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( 1 szt.) spełniająca poniższe wymagania: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>wentylowana wrażliwa objętość 30 cm</w:t>
      </w:r>
      <w:r w:rsidRPr="00390B1B">
        <w:rPr>
          <w:rFonts w:ascii="Calibri" w:eastAsia="Calibri" w:hAnsi="Calibri"/>
          <w:sz w:val="22"/>
          <w:szCs w:val="22"/>
          <w:vertAlign w:val="superscript"/>
          <w:lang w:eastAsia="en-US"/>
        </w:rPr>
        <w:t>3</w:t>
      </w: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90B1B" w:rsidRPr="00390B1B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odpowiednia jako komora referencyjna o wysokiej precyzji do dozymetrii ochrony przed promieniowaniem </w:t>
      </w:r>
    </w:p>
    <w:p w:rsidR="00862F43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62F43">
        <w:rPr>
          <w:rFonts w:ascii="Calibri" w:eastAsia="Calibri" w:hAnsi="Calibri"/>
          <w:sz w:val="22"/>
          <w:szCs w:val="22"/>
          <w:lang w:eastAsia="en-US"/>
        </w:rPr>
        <w:t xml:space="preserve">bardzo płaska odpowiedź na energię w szerokim zakresie </w:t>
      </w:r>
    </w:p>
    <w:p w:rsidR="00862F43" w:rsidRPr="00D83DC9" w:rsidRDefault="00862F43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83DC9">
        <w:rPr>
          <w:rFonts w:ascii="Calibri" w:eastAsia="Calibri" w:hAnsi="Calibri"/>
          <w:sz w:val="22"/>
          <w:szCs w:val="22"/>
          <w:lang w:eastAsia="en-US"/>
        </w:rPr>
        <w:t>radioaktywne urządzenie kontrolne (opcja)</w:t>
      </w:r>
    </w:p>
    <w:p w:rsidR="00390B1B" w:rsidRPr="00862F43" w:rsidRDefault="00390B1B" w:rsidP="00390B1B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62F43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komora ma być używana przez </w:t>
      </w:r>
      <w:r w:rsidR="007B3C3D" w:rsidRPr="00862F43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dozymetryczne laboratoria wzorców wtórnych </w:t>
      </w:r>
      <w:r w:rsidRPr="00862F43">
        <w:rPr>
          <w:rFonts w:ascii="Calibri" w:eastAsia="Calibri" w:hAnsi="Calibri"/>
          <w:color w:val="FF0000"/>
          <w:sz w:val="22"/>
          <w:szCs w:val="22"/>
          <w:lang w:eastAsia="en-US"/>
        </w:rPr>
        <w:t>o wysokich  wymaganiach jakościowych</w:t>
      </w:r>
      <w:r w:rsidRPr="00862F4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90B1B" w:rsidRPr="00390B1B" w:rsidRDefault="00390B1B" w:rsidP="00390B1B">
      <w:pPr>
        <w:widowControl/>
        <w:suppressAutoHyphens w:val="0"/>
        <w:autoSpaceDE/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390B1B" w:rsidRPr="00390B1B" w:rsidRDefault="00390B1B" w:rsidP="00390B1B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426" w:hanging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0B1B">
        <w:rPr>
          <w:rFonts w:ascii="Calibri" w:eastAsia="Calibri" w:hAnsi="Calibri"/>
          <w:sz w:val="22"/>
          <w:szCs w:val="22"/>
          <w:u w:val="single"/>
          <w:lang w:eastAsia="en-US"/>
        </w:rPr>
        <w:t>Kabel pomiarowy</w:t>
      </w:r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do połączenia  dawkomierza z komorą o długości 20 </w:t>
      </w:r>
      <w:proofErr w:type="spellStart"/>
      <w:r w:rsidRPr="00390B1B">
        <w:rPr>
          <w:rFonts w:ascii="Calibri" w:eastAsia="Calibri" w:hAnsi="Calibri"/>
          <w:sz w:val="22"/>
          <w:szCs w:val="22"/>
          <w:lang w:eastAsia="en-US"/>
        </w:rPr>
        <w:t>mb</w:t>
      </w:r>
      <w:proofErr w:type="spellEnd"/>
      <w:r w:rsidRPr="00390B1B">
        <w:rPr>
          <w:rFonts w:ascii="Calibri" w:eastAsia="Calibri" w:hAnsi="Calibri"/>
          <w:sz w:val="22"/>
          <w:szCs w:val="22"/>
          <w:lang w:eastAsia="en-US"/>
        </w:rPr>
        <w:t xml:space="preserve">  (1 szt.).</w:t>
      </w:r>
    </w:p>
    <w:p w:rsidR="00C5652E" w:rsidRDefault="00C5652E"/>
    <w:p w:rsidR="00C5652E" w:rsidRPr="00C5652E" w:rsidRDefault="00C5652E" w:rsidP="00C5652E"/>
    <w:p w:rsidR="00C5652E" w:rsidRDefault="00C5652E" w:rsidP="00C5652E"/>
    <w:p w:rsidR="00C5652E" w:rsidRDefault="00C5652E" w:rsidP="00A0047E">
      <w:pPr>
        <w:suppressAutoHyphens w:val="0"/>
        <w:autoSpaceDE/>
        <w:adjustRightInd w:val="0"/>
        <w:jc w:val="right"/>
        <w:textAlignment w:val="baseline"/>
        <w:rPr>
          <w:rFonts w:ascii="Calibri" w:hAnsi="Calibri"/>
          <w:i/>
          <w:iCs/>
          <w:sz w:val="22"/>
          <w:szCs w:val="22"/>
          <w:lang w:eastAsia="pl-PL"/>
        </w:rPr>
      </w:pPr>
      <w:r>
        <w:tab/>
      </w:r>
    </w:p>
    <w:p w:rsidR="001A5219" w:rsidRPr="00C5652E" w:rsidRDefault="001A5219" w:rsidP="00C5652E">
      <w:pPr>
        <w:tabs>
          <w:tab w:val="left" w:pos="6915"/>
        </w:tabs>
      </w:pPr>
    </w:p>
    <w:sectPr w:rsidR="001A5219" w:rsidRPr="00C5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F67"/>
    <w:multiLevelType w:val="hybridMultilevel"/>
    <w:tmpl w:val="474CC59A"/>
    <w:lvl w:ilvl="0" w:tplc="18141B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5CC2"/>
    <w:multiLevelType w:val="hybridMultilevel"/>
    <w:tmpl w:val="33664B50"/>
    <w:lvl w:ilvl="0" w:tplc="B67A0158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2CDE"/>
    <w:multiLevelType w:val="hybridMultilevel"/>
    <w:tmpl w:val="856C15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19657D"/>
    <w:multiLevelType w:val="hybridMultilevel"/>
    <w:tmpl w:val="77DC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0A"/>
    <w:rsid w:val="000B2C0A"/>
    <w:rsid w:val="001A5219"/>
    <w:rsid w:val="00390B1B"/>
    <w:rsid w:val="00565751"/>
    <w:rsid w:val="007B3C3D"/>
    <w:rsid w:val="00862F43"/>
    <w:rsid w:val="00987A2A"/>
    <w:rsid w:val="00A0047E"/>
    <w:rsid w:val="00A00F0B"/>
    <w:rsid w:val="00B3137E"/>
    <w:rsid w:val="00C5652E"/>
    <w:rsid w:val="00D35505"/>
    <w:rsid w:val="00D57726"/>
    <w:rsid w:val="00D83DC9"/>
    <w:rsid w:val="00DB6418"/>
    <w:rsid w:val="00F753DB"/>
    <w:rsid w:val="00FA0CD6"/>
    <w:rsid w:val="00FF69A9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15</cp:revision>
  <dcterms:created xsi:type="dcterms:W3CDTF">2018-03-14T09:42:00Z</dcterms:created>
  <dcterms:modified xsi:type="dcterms:W3CDTF">2018-03-14T10:49:00Z</dcterms:modified>
</cp:coreProperties>
</file>