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DF" w:rsidRPr="00415E20" w:rsidRDefault="006752D8" w:rsidP="00415E20">
      <w:pPr>
        <w:jc w:val="right"/>
        <w:rPr>
          <w:b/>
          <w:i/>
        </w:rPr>
      </w:pPr>
      <w:r>
        <w:rPr>
          <w:b/>
          <w:i/>
        </w:rPr>
        <w:t>Załącznik nr 1</w:t>
      </w:r>
      <w:r w:rsidR="00415E20" w:rsidRPr="00415E20">
        <w:rPr>
          <w:b/>
          <w:i/>
        </w:rPr>
        <w:t xml:space="preserve"> do SIWZ</w:t>
      </w:r>
    </w:p>
    <w:p w:rsidR="00085D3B" w:rsidRPr="00085D3B" w:rsidRDefault="006752D8">
      <w:pPr>
        <w:rPr>
          <w:b/>
          <w:sz w:val="28"/>
          <w:szCs w:val="28"/>
        </w:rPr>
      </w:pPr>
      <w:r>
        <w:t>D</w:t>
      </w:r>
      <w:bookmarkStart w:id="0" w:name="_GoBack"/>
      <w:bookmarkEnd w:id="0"/>
      <w:r w:rsidR="00085D3B" w:rsidRPr="00085D3B">
        <w:rPr>
          <w:rFonts w:ascii="Calibri" w:hAnsi="Calibri" w:cs="Calibri"/>
          <w:b/>
          <w:color w:val="000000"/>
        </w:rPr>
        <w:t xml:space="preserve">ostawa używanego  autobusu w </w:t>
      </w:r>
      <w:r w:rsidR="00085D3B">
        <w:rPr>
          <w:rFonts w:ascii="Calibri" w:hAnsi="Calibri" w:cs="Calibri"/>
          <w:b/>
          <w:color w:val="000000"/>
        </w:rPr>
        <w:t>formie leasingu</w:t>
      </w:r>
    </w:p>
    <w:p w:rsidR="00F93A31" w:rsidRPr="00415E20" w:rsidRDefault="00F93A31">
      <w:pPr>
        <w:rPr>
          <w:u w:val="single"/>
        </w:rPr>
      </w:pPr>
      <w:r w:rsidRPr="00415E20">
        <w:rPr>
          <w:u w:val="single"/>
        </w:rPr>
        <w:t>Parametry techniczno-użytkowe oraz wyposażenie które autobus musi spełniać :</w:t>
      </w:r>
    </w:p>
    <w:p w:rsidR="00F93A31" w:rsidRPr="00415E20" w:rsidRDefault="00F93A31">
      <w:r w:rsidRPr="00415E20">
        <w:t>1.</w:t>
      </w:r>
      <w:r w:rsidR="00B17454">
        <w:t xml:space="preserve"> </w:t>
      </w:r>
      <w:r w:rsidRPr="00415E20">
        <w:t>Data pierwszej rejestrac</w:t>
      </w:r>
      <w:r w:rsidR="00B36B55">
        <w:t>ji nie wcześniej niż- 01.01.2011</w:t>
      </w:r>
    </w:p>
    <w:p w:rsidR="00F93A31" w:rsidRPr="00415E20" w:rsidRDefault="00F93A31" w:rsidP="000D48BB">
      <w:pPr>
        <w:spacing w:line="240" w:lineRule="auto"/>
        <w:ind w:left="142" w:hanging="142"/>
        <w:jc w:val="both"/>
      </w:pPr>
      <w:r w:rsidRPr="00415E20">
        <w:t>2.</w:t>
      </w:r>
      <w:r w:rsidR="00B17454">
        <w:t xml:space="preserve"> </w:t>
      </w:r>
      <w:r w:rsidRPr="00415E20">
        <w:t>Udokumentowany przebieg całkowity nie większy jak 4</w:t>
      </w:r>
      <w:r w:rsidR="00B36B55">
        <w:t>00</w:t>
      </w:r>
      <w:r w:rsidRPr="00415E20">
        <w:t xml:space="preserve"> tys. km. Przebieg do bezwzględnego sprawdzenia i udokumentowania wg obsług technicznych i napraw w serwisach autoryzowanych przez producenta autobusu.</w:t>
      </w:r>
    </w:p>
    <w:p w:rsidR="00F93A31" w:rsidRPr="00415E20" w:rsidRDefault="00F93A31" w:rsidP="000D48BB">
      <w:pPr>
        <w:spacing w:line="240" w:lineRule="auto"/>
        <w:ind w:left="284" w:hanging="284"/>
        <w:jc w:val="both"/>
      </w:pPr>
      <w:r w:rsidRPr="00415E20">
        <w:t>3.</w:t>
      </w:r>
      <w:r w:rsidR="00B17454">
        <w:t xml:space="preserve"> </w:t>
      </w:r>
      <w:r w:rsidRPr="00415E20">
        <w:t>Silnik diesla spełniający normę czystości spalin co najmniej  Euro 5, norma ta musi być potwierdzona odpo</w:t>
      </w:r>
      <w:r w:rsidR="00931D07" w:rsidRPr="00415E20">
        <w:t xml:space="preserve">wiednim certyfikatem producenta w oryginale jak również </w:t>
      </w:r>
      <w:r w:rsidR="001C2B82" w:rsidRPr="00415E20">
        <w:t>przetłumaczona  na język polski.</w:t>
      </w:r>
    </w:p>
    <w:p w:rsidR="00931D07" w:rsidRPr="00415E20" w:rsidRDefault="00B17454">
      <w:r>
        <w:t xml:space="preserve">   </w:t>
      </w:r>
      <w:r w:rsidR="00931D07" w:rsidRPr="00415E20">
        <w:t>-silnik stojący rzędowy 6 cylindrowy</w:t>
      </w:r>
    </w:p>
    <w:p w:rsidR="00931D07" w:rsidRPr="00415E20" w:rsidRDefault="00B17454">
      <w:r>
        <w:t xml:space="preserve">    </w:t>
      </w:r>
      <w:r w:rsidR="00931D07" w:rsidRPr="00415E20">
        <w:t>-pojemność silnika- max 12000 cm3</w:t>
      </w:r>
    </w:p>
    <w:p w:rsidR="00931D07" w:rsidRPr="00415E20" w:rsidRDefault="00B17454">
      <w:r>
        <w:t xml:space="preserve">    </w:t>
      </w:r>
      <w:r w:rsidR="00931D07" w:rsidRPr="00415E20">
        <w:t>-moc silnika min 315 kW max 330 kW</w:t>
      </w:r>
    </w:p>
    <w:p w:rsidR="00931D07" w:rsidRPr="00415E20" w:rsidRDefault="00931D07">
      <w:r w:rsidRPr="00415E20">
        <w:t>4.</w:t>
      </w:r>
      <w:r w:rsidR="00B17454">
        <w:t xml:space="preserve"> </w:t>
      </w:r>
      <w:r w:rsidR="00B36B55">
        <w:t>Skrzynia biegów manualna</w:t>
      </w:r>
    </w:p>
    <w:p w:rsidR="00931D07" w:rsidRPr="00415E20" w:rsidRDefault="00931D07">
      <w:r w:rsidRPr="00415E20">
        <w:t>5.</w:t>
      </w:r>
      <w:r w:rsidR="00B17454">
        <w:t xml:space="preserve"> </w:t>
      </w:r>
      <w:r w:rsidRPr="00415E20">
        <w:t>Wysokość autobusu max-3700mm</w:t>
      </w:r>
    </w:p>
    <w:p w:rsidR="00931D07" w:rsidRPr="00415E20" w:rsidRDefault="00931D07">
      <w:r w:rsidRPr="00415E20">
        <w:t>6.</w:t>
      </w:r>
      <w:r w:rsidR="00B17454">
        <w:t xml:space="preserve"> </w:t>
      </w:r>
      <w:r w:rsidRPr="00415E20">
        <w:t>Długość całkowita max-</w:t>
      </w:r>
      <w:r w:rsidR="00DA3E06" w:rsidRPr="00415E20">
        <w:t>12,3 m</w:t>
      </w:r>
    </w:p>
    <w:p w:rsidR="00931D07" w:rsidRPr="00415E20" w:rsidRDefault="00931D07">
      <w:r w:rsidRPr="00415E20">
        <w:t>7.</w:t>
      </w:r>
      <w:r w:rsidR="00B17454">
        <w:t xml:space="preserve"> </w:t>
      </w:r>
      <w:r w:rsidR="00DA3E06" w:rsidRPr="00415E20">
        <w:t>Dopuszczal</w:t>
      </w:r>
      <w:r w:rsidR="001C2B82" w:rsidRPr="00415E20">
        <w:t>na masa całkowita min- 18 000 kG</w:t>
      </w:r>
    </w:p>
    <w:p w:rsidR="00931D07" w:rsidRPr="00415E20" w:rsidRDefault="00931D07">
      <w:r w:rsidRPr="00415E20">
        <w:t>8.</w:t>
      </w:r>
      <w:r w:rsidR="00B17454">
        <w:t xml:space="preserve"> </w:t>
      </w:r>
      <w:r w:rsidRPr="00415E20">
        <w:t>Minimalny promień skrętu nie większy niż-</w:t>
      </w:r>
      <w:r w:rsidR="00DA3E06" w:rsidRPr="00415E20">
        <w:t>21.1 m</w:t>
      </w:r>
    </w:p>
    <w:p w:rsidR="00931D07" w:rsidRPr="00415E20" w:rsidRDefault="00931D07">
      <w:r w:rsidRPr="00415E20">
        <w:t>9.</w:t>
      </w:r>
      <w:r w:rsidR="00B17454">
        <w:t xml:space="preserve"> </w:t>
      </w:r>
      <w:r w:rsidRPr="00415E20">
        <w:t>Ilość osi- 2</w:t>
      </w:r>
    </w:p>
    <w:p w:rsidR="00931D07" w:rsidRPr="00415E20" w:rsidRDefault="00931D07" w:rsidP="00B17454">
      <w:pPr>
        <w:spacing w:after="120"/>
      </w:pPr>
      <w:r w:rsidRPr="00415E20">
        <w:t>10.</w:t>
      </w:r>
      <w:r w:rsidR="00B17454">
        <w:t xml:space="preserve"> </w:t>
      </w:r>
      <w:r w:rsidRPr="00415E20">
        <w:t>Cał</w:t>
      </w:r>
      <w:r w:rsidR="00DA3E06" w:rsidRPr="00415E20">
        <w:t xml:space="preserve">kowita ilość miejsc siedzących  - </w:t>
      </w:r>
      <w:r w:rsidRPr="00415E20">
        <w:t>51</w:t>
      </w:r>
    </w:p>
    <w:p w:rsidR="00931D07" w:rsidRPr="00415E20" w:rsidRDefault="00931D07" w:rsidP="000D48BB">
      <w:pPr>
        <w:spacing w:line="240" w:lineRule="auto"/>
        <w:ind w:left="284"/>
      </w:pPr>
      <w:r w:rsidRPr="00415E20">
        <w:t>-</w:t>
      </w:r>
      <w:r w:rsidR="00B17454">
        <w:t xml:space="preserve"> </w:t>
      </w:r>
      <w:r w:rsidRPr="00415E20">
        <w:t>siedzenia rozkładane, rozsuwane. Wyposażone w biodrowe pasy bezpieczeństwa, stoliki, siateczki, podnóżki na stelażach foteli, zagłówki skórzane</w:t>
      </w:r>
      <w:r w:rsidR="001F3DC7" w:rsidRPr="00415E20">
        <w:t>, tkanina</w:t>
      </w:r>
      <w:r w:rsidR="001C2B82" w:rsidRPr="00415E20">
        <w:t xml:space="preserve"> na siedzeniach</w:t>
      </w:r>
      <w:r w:rsidR="001F3DC7" w:rsidRPr="00415E20">
        <w:t xml:space="preserve"> welurowa. Odległość pomiędzy siedzeniami mierzona od siedziska do oparcia poprzedniego fotela nie mniejsza niż 600 mm.</w:t>
      </w:r>
    </w:p>
    <w:p w:rsidR="00931D07" w:rsidRPr="00415E20" w:rsidRDefault="00931D07">
      <w:r w:rsidRPr="00415E20">
        <w:t>11. Kolor au</w:t>
      </w:r>
      <w:r w:rsidR="00B36B55">
        <w:t xml:space="preserve">tobusu jednolity fabryczny </w:t>
      </w:r>
    </w:p>
    <w:p w:rsidR="00931D07" w:rsidRPr="00415E20" w:rsidRDefault="00931D07">
      <w:r w:rsidRPr="00415E20">
        <w:t>12.</w:t>
      </w:r>
      <w:r w:rsidR="00E96700">
        <w:t xml:space="preserve"> </w:t>
      </w:r>
      <w:r w:rsidRPr="00415E20">
        <w:t>Nadwozie, kratow</w:t>
      </w:r>
      <w:r w:rsidR="001C2B82" w:rsidRPr="00415E20">
        <w:t xml:space="preserve">nice, kufry bez śladów korozji  oraz </w:t>
      </w:r>
      <w:r w:rsidRPr="00415E20">
        <w:t xml:space="preserve"> napraw</w:t>
      </w:r>
    </w:p>
    <w:p w:rsidR="00931D07" w:rsidRPr="00415E20" w:rsidRDefault="00931D07">
      <w:r w:rsidRPr="00415E20">
        <w:t>13.</w:t>
      </w:r>
      <w:r w:rsidR="00E96700">
        <w:t xml:space="preserve"> </w:t>
      </w:r>
      <w:r w:rsidRPr="00415E20">
        <w:t>Kratownicz autobusu zabezpieczona kataforezą</w:t>
      </w:r>
    </w:p>
    <w:p w:rsidR="00B967E8" w:rsidRPr="00415E20" w:rsidRDefault="00B967E8" w:rsidP="00E96700">
      <w:pPr>
        <w:ind w:left="284" w:hanging="284"/>
      </w:pPr>
      <w:r w:rsidRPr="00415E20">
        <w:t>14. Klimatyzacja na dachu o mocy min 32kW z automatyką rozprowadzona w postaci dysz nad każdy</w:t>
      </w:r>
      <w:r w:rsidR="001C2B82" w:rsidRPr="00415E20">
        <w:t>m siedzeniem pasażera</w:t>
      </w:r>
    </w:p>
    <w:p w:rsidR="00B967E8" w:rsidRPr="00415E20" w:rsidRDefault="00B967E8">
      <w:r w:rsidRPr="00415E20">
        <w:t>15.</w:t>
      </w:r>
      <w:r w:rsidR="00E96700">
        <w:t xml:space="preserve"> </w:t>
      </w:r>
      <w:r w:rsidRPr="00415E20">
        <w:t>WC wodna pod podłogą</w:t>
      </w:r>
    </w:p>
    <w:p w:rsidR="00B967E8" w:rsidRPr="00415E20" w:rsidRDefault="00B967E8">
      <w:r w:rsidRPr="00415E20">
        <w:t>16.</w:t>
      </w:r>
      <w:r w:rsidR="00E96700">
        <w:t xml:space="preserve"> </w:t>
      </w:r>
      <w:r w:rsidRPr="00415E20">
        <w:t>System ABS,ASR,ESP</w:t>
      </w:r>
    </w:p>
    <w:p w:rsidR="00B967E8" w:rsidRPr="00415E20" w:rsidRDefault="00E96700" w:rsidP="000D48BB">
      <w:pPr>
        <w:spacing w:line="240" w:lineRule="auto"/>
        <w:ind w:left="284" w:hanging="284"/>
        <w:jc w:val="both"/>
      </w:pPr>
      <w:r>
        <w:t xml:space="preserve">17. </w:t>
      </w:r>
      <w:r w:rsidR="00B967E8" w:rsidRPr="00415E20">
        <w:t>Autobus przystosowany do jazdy z prędkością 100 km/godz</w:t>
      </w:r>
      <w:r>
        <w:t>.</w:t>
      </w:r>
      <w:r w:rsidR="000D48BB">
        <w:t xml:space="preserve"> </w:t>
      </w:r>
      <w:r w:rsidR="00B967E8" w:rsidRPr="00415E20">
        <w:t>z potwierdzeniem tego odpowiednim zaświadczenie wraz z tłumaczeniem na język polski.</w:t>
      </w:r>
    </w:p>
    <w:p w:rsidR="00B967E8" w:rsidRPr="00415E20" w:rsidRDefault="00B967E8">
      <w:r w:rsidRPr="00415E20">
        <w:lastRenderedPageBreak/>
        <w:t>18. Hamulce pneumatyczne- tarczowe</w:t>
      </w:r>
    </w:p>
    <w:p w:rsidR="00B967E8" w:rsidRPr="00415E20" w:rsidRDefault="00B967E8">
      <w:r w:rsidRPr="00415E20">
        <w:t>19.</w:t>
      </w:r>
      <w:r w:rsidR="00E96700">
        <w:t xml:space="preserve"> </w:t>
      </w:r>
      <w:r w:rsidRPr="00415E20">
        <w:t>Boczna szyba kierowcy i przednia ogrzewane</w:t>
      </w:r>
    </w:p>
    <w:p w:rsidR="00B36B55" w:rsidRPr="00415E20" w:rsidRDefault="00B967E8">
      <w:r w:rsidRPr="00415E20">
        <w:t>20.</w:t>
      </w:r>
      <w:r w:rsidR="00E96700">
        <w:t xml:space="preserve"> </w:t>
      </w:r>
      <w:r w:rsidRPr="00415E20">
        <w:t>Lodówka z przodu pojazdu</w:t>
      </w:r>
    </w:p>
    <w:p w:rsidR="00B967E8" w:rsidRPr="00415E20" w:rsidRDefault="00B36B55">
      <w:r>
        <w:t>21</w:t>
      </w:r>
      <w:r w:rsidR="00B967E8" w:rsidRPr="00415E20">
        <w:t>. DVD- 2 monitory, kompletne radio, wzmacniacz, mikrofon</w:t>
      </w:r>
    </w:p>
    <w:p w:rsidR="00B967E8" w:rsidRPr="00415E20" w:rsidRDefault="00B36B55">
      <w:r>
        <w:t>22</w:t>
      </w:r>
      <w:r w:rsidR="00B967E8" w:rsidRPr="00415E20">
        <w:t>.</w:t>
      </w:r>
      <w:r w:rsidR="00E96700">
        <w:t xml:space="preserve"> </w:t>
      </w:r>
      <w:r w:rsidR="00B967E8" w:rsidRPr="00415E20">
        <w:t>Ogrzewanie postojowe wodne, konwektorowe po obu stronach pojazdu</w:t>
      </w:r>
    </w:p>
    <w:p w:rsidR="00B967E8" w:rsidRPr="00415E20" w:rsidRDefault="00B36B55">
      <w:r>
        <w:t>23</w:t>
      </w:r>
      <w:r w:rsidR="00B967E8" w:rsidRPr="00415E20">
        <w:t>.</w:t>
      </w:r>
      <w:r w:rsidR="00E96700">
        <w:t xml:space="preserve"> </w:t>
      </w:r>
      <w:r w:rsidR="00B967E8" w:rsidRPr="00415E20">
        <w:t>Tempomat oraz retarder</w:t>
      </w:r>
    </w:p>
    <w:p w:rsidR="00B967E8" w:rsidRPr="00415E20" w:rsidRDefault="00B36B55">
      <w:r>
        <w:t>24</w:t>
      </w:r>
      <w:r w:rsidR="00B967E8" w:rsidRPr="00415E20">
        <w:t>.</w:t>
      </w:r>
      <w:r w:rsidR="00E96700">
        <w:t xml:space="preserve"> </w:t>
      </w:r>
      <w:r w:rsidR="00B967E8" w:rsidRPr="00415E20">
        <w:t>Podwójne szyby boczne,</w:t>
      </w:r>
      <w:r w:rsidR="001C2B82" w:rsidRPr="00415E20">
        <w:t xml:space="preserve"> przyciemniane  </w:t>
      </w:r>
      <w:r w:rsidR="00B967E8" w:rsidRPr="00415E20">
        <w:t>, nierozszczelnione</w:t>
      </w:r>
    </w:p>
    <w:p w:rsidR="001F3DC7" w:rsidRPr="00415E20" w:rsidRDefault="00B36B55">
      <w:r>
        <w:t>25</w:t>
      </w:r>
      <w:r w:rsidR="001F3DC7" w:rsidRPr="00415E20">
        <w:t>. Opony o zużyciu max 40%</w:t>
      </w:r>
    </w:p>
    <w:p w:rsidR="001F3DC7" w:rsidRPr="00415E20" w:rsidRDefault="00B36B55">
      <w:r>
        <w:t>26</w:t>
      </w:r>
      <w:r w:rsidR="001F3DC7" w:rsidRPr="00415E20">
        <w:t>.</w:t>
      </w:r>
      <w:r w:rsidR="00E96700">
        <w:t xml:space="preserve"> </w:t>
      </w:r>
      <w:r w:rsidR="001F3DC7" w:rsidRPr="00415E20">
        <w:t>Pokrywy kufrów otwierane na zawiasach do góry</w:t>
      </w:r>
    </w:p>
    <w:p w:rsidR="001F3DC7" w:rsidRPr="00415E20" w:rsidRDefault="00B36B55">
      <w:r>
        <w:t>27</w:t>
      </w:r>
      <w:r w:rsidR="001F3DC7" w:rsidRPr="00415E20">
        <w:t>.</w:t>
      </w:r>
      <w:r w:rsidR="00E96700">
        <w:t xml:space="preserve"> </w:t>
      </w:r>
      <w:r w:rsidR="001F3DC7" w:rsidRPr="00415E20">
        <w:t>Pojemność przedziału bagażowego min-</w:t>
      </w:r>
      <w:r w:rsidR="00DA3E06" w:rsidRPr="00415E20">
        <w:t>9,5 m3</w:t>
      </w:r>
    </w:p>
    <w:p w:rsidR="001F3DC7" w:rsidRPr="00415E20" w:rsidRDefault="00B36B55" w:rsidP="000D48BB">
      <w:pPr>
        <w:spacing w:line="240" w:lineRule="auto"/>
        <w:ind w:left="284" w:hanging="284"/>
      </w:pPr>
      <w:r>
        <w:t>28</w:t>
      </w:r>
      <w:r w:rsidR="001F3DC7" w:rsidRPr="00415E20">
        <w:t>.</w:t>
      </w:r>
      <w:r w:rsidR="00E96700">
        <w:t xml:space="preserve"> </w:t>
      </w:r>
      <w:r w:rsidR="001F3DC7" w:rsidRPr="00415E20">
        <w:t xml:space="preserve">Dwie pokrywy górne z funkcją wyjścia awaryjnego oraz </w:t>
      </w:r>
      <w:r w:rsidR="001C2B82" w:rsidRPr="00415E20">
        <w:t xml:space="preserve">ich </w:t>
      </w:r>
      <w:r w:rsidR="001F3DC7" w:rsidRPr="00415E20">
        <w:t xml:space="preserve">elektrycznie sterowane, obustronnie </w:t>
      </w:r>
      <w:r w:rsidR="000D48BB">
        <w:t xml:space="preserve">  </w:t>
      </w:r>
      <w:r w:rsidR="001F3DC7" w:rsidRPr="00415E20">
        <w:t>otwierane</w:t>
      </w:r>
      <w:r w:rsidR="000D48BB">
        <w:t>.</w:t>
      </w:r>
    </w:p>
    <w:p w:rsidR="001F3DC7" w:rsidRPr="00415E20" w:rsidRDefault="00B36B55">
      <w:r>
        <w:t>39</w:t>
      </w:r>
      <w:r w:rsidR="001F3DC7" w:rsidRPr="00415E20">
        <w:t>.</w:t>
      </w:r>
      <w:r w:rsidR="00E96700">
        <w:t xml:space="preserve"> </w:t>
      </w:r>
      <w:r w:rsidR="001F3DC7" w:rsidRPr="00415E20">
        <w:t>Rolety przeciwsłoneczne elektryczne na przedniej szybie.</w:t>
      </w:r>
    </w:p>
    <w:p w:rsidR="001F3DC7" w:rsidRPr="00415E20" w:rsidRDefault="00B36B55">
      <w:r>
        <w:t>30</w:t>
      </w:r>
      <w:r w:rsidR="001F3DC7" w:rsidRPr="00415E20">
        <w:t>.</w:t>
      </w:r>
      <w:r w:rsidR="00E96700">
        <w:t xml:space="preserve"> </w:t>
      </w:r>
      <w:r w:rsidR="001F3DC7" w:rsidRPr="00415E20">
        <w:t>Immobilizer w kluczyku. Dwa komplety kluczyków</w:t>
      </w:r>
    </w:p>
    <w:p w:rsidR="001F3DC7" w:rsidRPr="00415E20" w:rsidRDefault="00B36B55">
      <w:r>
        <w:t>31</w:t>
      </w:r>
      <w:r w:rsidR="001F3DC7" w:rsidRPr="00415E20">
        <w:t>.</w:t>
      </w:r>
      <w:r w:rsidR="00E96700">
        <w:t xml:space="preserve"> </w:t>
      </w:r>
      <w:r w:rsidR="001F3DC7" w:rsidRPr="00415E20">
        <w:t>Fotel kierowcy zawieszony pneumatycznie, obrotowy, z podłokietnikami i pasami trzypunktowymi</w:t>
      </w:r>
    </w:p>
    <w:p w:rsidR="001F3DC7" w:rsidRDefault="00B36B55">
      <w:r>
        <w:t>32</w:t>
      </w:r>
      <w:r w:rsidR="001F3DC7" w:rsidRPr="00415E20">
        <w:t>.</w:t>
      </w:r>
      <w:r w:rsidR="00E96700">
        <w:t xml:space="preserve"> </w:t>
      </w:r>
      <w:r w:rsidR="001F3DC7" w:rsidRPr="00415E20">
        <w:t xml:space="preserve">Zbiornik paliwa o pojemności min  </w:t>
      </w:r>
      <w:r w:rsidR="00DA3E06" w:rsidRPr="00415E20">
        <w:t xml:space="preserve">450 litrów </w:t>
      </w:r>
      <w:r w:rsidR="001F3DC7" w:rsidRPr="00415E20">
        <w:t>napełniany dwustronnie</w:t>
      </w:r>
    </w:p>
    <w:p w:rsidR="00E81970" w:rsidRPr="00DD129C" w:rsidRDefault="00B36B55" w:rsidP="00E81970">
      <w:pPr>
        <w:spacing w:line="240" w:lineRule="auto"/>
        <w:ind w:left="426" w:hanging="426"/>
        <w:jc w:val="both"/>
      </w:pPr>
      <w:r>
        <w:t>33</w:t>
      </w:r>
      <w:r w:rsidR="00E81970">
        <w:t xml:space="preserve">. </w:t>
      </w:r>
      <w:r w:rsidR="00E81970" w:rsidRPr="00FC6AB0">
        <w:t xml:space="preserve">Oferowany autobus musi </w:t>
      </w:r>
      <w:r w:rsidR="00E81970" w:rsidRPr="00FC6AB0">
        <w:rPr>
          <w:rFonts w:ascii="Calibri" w:hAnsi="Calibri" w:cs="Calibri"/>
        </w:rPr>
        <w:t>spełniać wszystkie wymogi określone w Rozporządzeniu Ministra Infrastruktury i Budownictwa sprawie ogłoszenia jednolitego tekstu rozporządzenia Ministra Infrastruktury w sprawie warunków technicznych pojazdów oraz zakresu ich niezbędnego wyposażenia (Dz. U. z 2016r. , poz. 2022), warunkujące dopuszczenie do</w:t>
      </w:r>
      <w:r w:rsidR="00E81970">
        <w:rPr>
          <w:rFonts w:ascii="Calibri" w:hAnsi="Calibri" w:cs="Calibri"/>
        </w:rPr>
        <w:t xml:space="preserve"> ruchu bez żadnych odstępstw, czego potwierdzeniem musi być posiadanie aktualnego „Świadectwa homologacji typu pojazdu”, wydanego przez ministra właściwego do spraw transportu. Dopuszcza się posiadanie dla oferowanego autobusu aktualnego europejskiego „Świadectwa homologacji” wydanego zgodnie z obowiązującymi  przepisami. Termin ważności takiego świadectwa musi być wystarczający dla dopełnienia przez Zamawiającego wszystkich formalności rejestracyjnych.  </w:t>
      </w:r>
    </w:p>
    <w:p w:rsidR="00E81970" w:rsidRPr="00415E20" w:rsidRDefault="00E81970"/>
    <w:p w:rsidR="00F93A31" w:rsidRPr="00415E20" w:rsidRDefault="00F93A31"/>
    <w:sectPr w:rsidR="00F93A31" w:rsidRPr="00415E20" w:rsidSect="001C2B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31"/>
    <w:rsid w:val="00006CEE"/>
    <w:rsid w:val="00006D99"/>
    <w:rsid w:val="00085D3B"/>
    <w:rsid w:val="000D48BB"/>
    <w:rsid w:val="00193046"/>
    <w:rsid w:val="001C1661"/>
    <w:rsid w:val="001C2B82"/>
    <w:rsid w:val="001F3DC7"/>
    <w:rsid w:val="003202DF"/>
    <w:rsid w:val="00357A22"/>
    <w:rsid w:val="00415E20"/>
    <w:rsid w:val="005A57DA"/>
    <w:rsid w:val="006752D8"/>
    <w:rsid w:val="006B3E93"/>
    <w:rsid w:val="008C2B89"/>
    <w:rsid w:val="00931D07"/>
    <w:rsid w:val="00B17454"/>
    <w:rsid w:val="00B36B55"/>
    <w:rsid w:val="00B967E8"/>
    <w:rsid w:val="00C47C80"/>
    <w:rsid w:val="00CD7AC4"/>
    <w:rsid w:val="00DA3E06"/>
    <w:rsid w:val="00E81970"/>
    <w:rsid w:val="00E96700"/>
    <w:rsid w:val="00F93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2889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 Bogdan</dc:creator>
  <cp:lastModifiedBy>Gas Bogdan</cp:lastModifiedBy>
  <cp:revision>6</cp:revision>
  <dcterms:created xsi:type="dcterms:W3CDTF">2019-01-31T12:48:00Z</dcterms:created>
  <dcterms:modified xsi:type="dcterms:W3CDTF">2019-03-08T11:05:00Z</dcterms:modified>
</cp:coreProperties>
</file>