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8E" w:rsidRDefault="007A3D8E" w:rsidP="007A3D8E">
      <w:pPr>
        <w:jc w:val="right"/>
        <w:rPr>
          <w:b/>
          <w:i/>
          <w:sz w:val="24"/>
        </w:rPr>
      </w:pPr>
    </w:p>
    <w:p w:rsidR="00A71822" w:rsidRDefault="007A3D8E" w:rsidP="007A3D8E">
      <w:pPr>
        <w:jc w:val="right"/>
        <w:rPr>
          <w:b/>
          <w:sz w:val="24"/>
        </w:rPr>
      </w:pPr>
      <w:r w:rsidRPr="007A3D8E">
        <w:rPr>
          <w:b/>
          <w:i/>
          <w:sz w:val="24"/>
        </w:rPr>
        <w:t xml:space="preserve">Załącznik nr </w:t>
      </w:r>
      <w:r>
        <w:rPr>
          <w:b/>
          <w:i/>
          <w:sz w:val="24"/>
        </w:rPr>
        <w:t>1</w:t>
      </w:r>
      <w:r w:rsidRPr="007A3D8E">
        <w:rPr>
          <w:b/>
          <w:i/>
          <w:sz w:val="24"/>
        </w:rPr>
        <w:t xml:space="preserve"> do zapytania ofertowego</w:t>
      </w:r>
    </w:p>
    <w:p w:rsidR="00A71822" w:rsidRPr="00005E1B" w:rsidRDefault="00A71822" w:rsidP="00A71822">
      <w:pPr>
        <w:spacing w:after="0"/>
        <w:jc w:val="center"/>
        <w:rPr>
          <w:b/>
          <w:sz w:val="28"/>
        </w:rPr>
      </w:pPr>
      <w:r w:rsidRPr="00005E1B">
        <w:rPr>
          <w:b/>
          <w:sz w:val="28"/>
        </w:rPr>
        <w:t>Dotyczy zapytania ofertowego nr AZP.273.245.2019</w:t>
      </w:r>
    </w:p>
    <w:p w:rsidR="00A71822" w:rsidRPr="00005E1B" w:rsidRDefault="00A71822" w:rsidP="00A71822">
      <w:pPr>
        <w:jc w:val="center"/>
        <w:rPr>
          <w:b/>
          <w:sz w:val="28"/>
        </w:rPr>
      </w:pPr>
      <w:r w:rsidRPr="00005E1B">
        <w:rPr>
          <w:b/>
          <w:sz w:val="28"/>
        </w:rPr>
        <w:t>na dostawę  elektroniki pomiarowej</w:t>
      </w:r>
    </w:p>
    <w:p w:rsidR="00A71822" w:rsidRPr="00005E1B" w:rsidRDefault="00A71822" w:rsidP="00A71822">
      <w:pPr>
        <w:jc w:val="center"/>
      </w:pPr>
      <w:r w:rsidRPr="00005E1B">
        <w:t xml:space="preserve">realizowanego w ramach  projektu „Utworzenie centrum informatyczno-wdrożeniowego przemysłowych technik radiacyjnych </w:t>
      </w:r>
      <w:proofErr w:type="spellStart"/>
      <w:r w:rsidRPr="00005E1B">
        <w:t>CentriX</w:t>
      </w:r>
      <w:proofErr w:type="spellEnd"/>
      <w:r w:rsidRPr="00005E1B">
        <w:t>”  współfinansowanego z Europejskiego Funduszu Rozwoju Regionalnego  w ramach Regionalnego Programu Operacyjnego Województwa Mazowieckiego na lata 2014-2020</w:t>
      </w:r>
    </w:p>
    <w:p w:rsidR="00A71822" w:rsidRPr="00A71822" w:rsidRDefault="00A71822" w:rsidP="00A71822">
      <w:pPr>
        <w:jc w:val="center"/>
        <w:rPr>
          <w:sz w:val="24"/>
        </w:rPr>
      </w:pPr>
    </w:p>
    <w:p w:rsidR="00F663FF" w:rsidRPr="00005E1B" w:rsidRDefault="00F663FF" w:rsidP="00A71822">
      <w:pPr>
        <w:jc w:val="center"/>
        <w:rPr>
          <w:b/>
          <w:sz w:val="28"/>
        </w:rPr>
      </w:pPr>
      <w:r w:rsidRPr="00005E1B">
        <w:rPr>
          <w:b/>
          <w:sz w:val="28"/>
        </w:rPr>
        <w:t>Opis przedmiotu zamówienia</w:t>
      </w:r>
    </w:p>
    <w:p w:rsidR="00F663FF" w:rsidRPr="00005E1B" w:rsidRDefault="00A71822" w:rsidP="008D5162">
      <w:pPr>
        <w:rPr>
          <w:b/>
          <w:u w:val="single"/>
        </w:rPr>
      </w:pPr>
      <w:r w:rsidRPr="00005E1B">
        <w:rPr>
          <w:b/>
          <w:u w:val="single"/>
        </w:rPr>
        <w:t xml:space="preserve">CZĘŚĆ I - </w:t>
      </w:r>
      <w:r w:rsidR="00F663FF" w:rsidRPr="00005E1B">
        <w:rPr>
          <w:b/>
          <w:u w:val="single"/>
        </w:rPr>
        <w:t>krata VME z zasilaczem</w:t>
      </w:r>
    </w:p>
    <w:p w:rsidR="00F663FF" w:rsidRPr="008D5162" w:rsidRDefault="00F663FF" w:rsidP="008D5162">
      <w:r w:rsidRPr="001105EB">
        <w:t xml:space="preserve">Parametry techniczne </w:t>
      </w:r>
      <w:r w:rsidR="00474777" w:rsidRPr="001105EB">
        <w:t>kraty VME z zasilaczem</w:t>
      </w:r>
      <w:r w:rsidRPr="001105EB">
        <w:t>:</w:t>
      </w:r>
    </w:p>
    <w:p w:rsidR="00F663FF" w:rsidRPr="008D5162" w:rsidRDefault="00F663FF" w:rsidP="008D5162">
      <w:r w:rsidRPr="008D5162">
        <w:t>Mechanika</w:t>
      </w:r>
    </w:p>
    <w:p w:rsidR="00F663FF" w:rsidRPr="008D5162" w:rsidRDefault="00792E5D" w:rsidP="0073513F">
      <w:pPr>
        <w:pStyle w:val="Akapitzlist"/>
        <w:numPr>
          <w:ilvl w:val="0"/>
          <w:numId w:val="11"/>
        </w:numPr>
      </w:pPr>
      <w:r>
        <w:t>Obudowa 19″ x 2U</w:t>
      </w:r>
      <w:r w:rsidR="00650314">
        <w:t>, głębokość: 290mm,</w:t>
      </w:r>
      <w:r w:rsidR="00F663FF" w:rsidRPr="008D5162">
        <w:t xml:space="preserve"> 4 </w:t>
      </w:r>
      <w:proofErr w:type="spellStart"/>
      <w:r w:rsidR="00F663FF" w:rsidRPr="008D5162">
        <w:t>sloty</w:t>
      </w:r>
      <w:proofErr w:type="spellEnd"/>
      <w:r w:rsidR="00F663FF" w:rsidRPr="008D5162">
        <w:t xml:space="preserve">  6U, 160mm VME </w:t>
      </w:r>
      <w:proofErr w:type="spellStart"/>
      <w:r w:rsidR="00F663FF" w:rsidRPr="008D5162">
        <w:t>boards</w:t>
      </w:r>
      <w:proofErr w:type="spellEnd"/>
    </w:p>
    <w:p w:rsidR="00AF6012" w:rsidRDefault="00F663FF" w:rsidP="0073513F">
      <w:pPr>
        <w:pStyle w:val="Akapitzlist"/>
        <w:numPr>
          <w:ilvl w:val="0"/>
          <w:numId w:val="11"/>
        </w:numPr>
      </w:pPr>
      <w:r w:rsidRPr="008D5162">
        <w:t>Płyta montażowa</w:t>
      </w:r>
      <w:r w:rsidR="00A71822">
        <w:t xml:space="preserve">: </w:t>
      </w:r>
      <w:r w:rsidRPr="008D5162">
        <w:t>VME64</w:t>
      </w:r>
      <w:r w:rsidR="00AF6012">
        <w:t>x</w:t>
      </w:r>
      <w:r w:rsidRPr="008D5162">
        <w:t xml:space="preserve"> J1/J2</w:t>
      </w:r>
      <w:r w:rsidR="00AF6012">
        <w:t>/J0</w:t>
      </w:r>
      <w:r w:rsidRPr="008D5162">
        <w:t>,</w:t>
      </w:r>
    </w:p>
    <w:p w:rsidR="00F663FF" w:rsidRPr="008D5162" w:rsidRDefault="00F663FF" w:rsidP="0073513F">
      <w:pPr>
        <w:pStyle w:val="Akapitzlist"/>
        <w:numPr>
          <w:ilvl w:val="0"/>
          <w:numId w:val="11"/>
        </w:numPr>
      </w:pPr>
      <w:r w:rsidRPr="008D5162">
        <w:t xml:space="preserve">4 </w:t>
      </w:r>
      <w:proofErr w:type="spellStart"/>
      <w:r w:rsidRPr="008D5162">
        <w:t>slot</w:t>
      </w:r>
      <w:r w:rsidR="00F25470">
        <w:t>y</w:t>
      </w:r>
      <w:proofErr w:type="spellEnd"/>
      <w:r w:rsidRPr="008D5162">
        <w:t xml:space="preserve"> aut</w:t>
      </w:r>
      <w:r w:rsidR="00AF6012">
        <w:t>om</w:t>
      </w:r>
      <w:r w:rsidRPr="008D5162">
        <w:t xml:space="preserve">atyczne </w:t>
      </w:r>
      <w:proofErr w:type="spellStart"/>
      <w:r w:rsidRPr="008D5162">
        <w:t>daisy</w:t>
      </w:r>
      <w:proofErr w:type="spellEnd"/>
      <w:r w:rsidRPr="008D5162">
        <w:t xml:space="preserve"> </w:t>
      </w:r>
      <w:proofErr w:type="spellStart"/>
      <w:r w:rsidRPr="008D5162">
        <w:t>chain</w:t>
      </w:r>
      <w:proofErr w:type="spellEnd"/>
    </w:p>
    <w:p w:rsidR="00F663FF" w:rsidRPr="008D5162" w:rsidRDefault="00F663FF" w:rsidP="0073513F">
      <w:pPr>
        <w:pStyle w:val="Akapitzlist"/>
        <w:numPr>
          <w:ilvl w:val="0"/>
          <w:numId w:val="11"/>
        </w:numPr>
      </w:pPr>
      <w:r w:rsidRPr="008D5162">
        <w:t>Parametry napięcia zasilającego</w:t>
      </w:r>
      <w:r w:rsidR="00A71822">
        <w:t xml:space="preserve">:  </w:t>
      </w:r>
      <w:r w:rsidRPr="008D5162">
        <w:t xml:space="preserve">100 – 240 </w:t>
      </w:r>
      <w:proofErr w:type="spellStart"/>
      <w:r w:rsidRPr="008D5162">
        <w:t>Vac</w:t>
      </w:r>
      <w:proofErr w:type="spellEnd"/>
      <w:r w:rsidRPr="008D5162">
        <w:t xml:space="preserve"> (50 – 60 </w:t>
      </w:r>
      <w:proofErr w:type="spellStart"/>
      <w:r w:rsidRPr="008D5162">
        <w:t>Hz</w:t>
      </w:r>
      <w:proofErr w:type="spellEnd"/>
      <w:r w:rsidRPr="008D5162">
        <w:t>)</w:t>
      </w:r>
    </w:p>
    <w:p w:rsidR="00F663FF" w:rsidRPr="008D5162" w:rsidRDefault="00F663FF" w:rsidP="0073513F">
      <w:pPr>
        <w:pStyle w:val="Akapitzlist"/>
        <w:numPr>
          <w:ilvl w:val="0"/>
          <w:numId w:val="11"/>
        </w:numPr>
      </w:pPr>
      <w:r w:rsidRPr="008D5162">
        <w:t>Moc wyjściowa</w:t>
      </w:r>
      <w:r w:rsidR="00A71822">
        <w:t>: m</w:t>
      </w:r>
      <w:r w:rsidR="00E40CAA">
        <w:t xml:space="preserve">inimum </w:t>
      </w:r>
      <w:r w:rsidRPr="008D5162">
        <w:t>365 W</w:t>
      </w:r>
    </w:p>
    <w:p w:rsidR="00F663FF" w:rsidRPr="008D5162" w:rsidRDefault="00F663FF" w:rsidP="0073513F">
      <w:pPr>
        <w:pStyle w:val="Akapitzlist"/>
        <w:numPr>
          <w:ilvl w:val="0"/>
          <w:numId w:val="11"/>
        </w:numPr>
      </w:pPr>
      <w:r w:rsidRPr="008D5162">
        <w:t>Moc wejściowa</w:t>
      </w:r>
      <w:r w:rsidR="00A71822">
        <w:t>: m</w:t>
      </w:r>
      <w:r w:rsidR="00E40CAA">
        <w:t xml:space="preserve">inimum </w:t>
      </w:r>
      <w:r w:rsidRPr="008D5162">
        <w:t>465W</w:t>
      </w:r>
    </w:p>
    <w:p w:rsidR="00F663FF" w:rsidRPr="008D5162" w:rsidRDefault="00F663FF" w:rsidP="0073513F">
      <w:pPr>
        <w:pStyle w:val="Akapitzlist"/>
        <w:numPr>
          <w:ilvl w:val="0"/>
          <w:numId w:val="11"/>
        </w:numPr>
      </w:pPr>
      <w:r w:rsidRPr="008D5162">
        <w:t>Maksymalny prąd</w:t>
      </w:r>
      <w:r w:rsidR="00A71822">
        <w:t xml:space="preserve">: </w:t>
      </w:r>
      <w:r w:rsidRPr="008D5162">
        <w:t>25 A @ +5 V, 10 A @ +12 V, 10 A @ -12 V</w:t>
      </w:r>
    </w:p>
    <w:p w:rsidR="00F663FF" w:rsidRPr="008D5162" w:rsidRDefault="00132B9B" w:rsidP="0073513F">
      <w:pPr>
        <w:pStyle w:val="Akapitzlist"/>
        <w:numPr>
          <w:ilvl w:val="0"/>
          <w:numId w:val="11"/>
        </w:numPr>
      </w:pPr>
      <w:r>
        <w:t>Szum i</w:t>
      </w:r>
      <w:r w:rsidR="00F663FF" w:rsidRPr="008D5162">
        <w:t xml:space="preserve"> tętnienia (płyta montażowa)</w:t>
      </w:r>
    </w:p>
    <w:p w:rsidR="005011B7" w:rsidRDefault="00F94EFB" w:rsidP="0073513F">
      <w:pPr>
        <w:pStyle w:val="Akapitzlist"/>
        <w:numPr>
          <w:ilvl w:val="0"/>
          <w:numId w:val="11"/>
        </w:numPr>
      </w:pPr>
      <w:r>
        <w:t>+5V &lt;=</w:t>
      </w:r>
      <w:r w:rsidR="00C156FD">
        <w:t xml:space="preserve"> </w:t>
      </w:r>
      <w:r w:rsidR="00F663FF" w:rsidRPr="008D5162">
        <w:t xml:space="preserve">10 </w:t>
      </w:r>
      <w:proofErr w:type="spellStart"/>
      <w:r w:rsidR="00F663FF" w:rsidRPr="008D5162">
        <w:t>mVpp</w:t>
      </w:r>
      <w:proofErr w:type="spellEnd"/>
      <w:r w:rsidR="00F663FF" w:rsidRPr="008D5162">
        <w:t>;</w:t>
      </w:r>
    </w:p>
    <w:p w:rsidR="00684898" w:rsidRDefault="00F94EFB" w:rsidP="0073513F">
      <w:pPr>
        <w:pStyle w:val="Akapitzlist"/>
        <w:numPr>
          <w:ilvl w:val="0"/>
          <w:numId w:val="11"/>
        </w:numPr>
      </w:pPr>
      <w:r>
        <w:t>±12V &lt;=</w:t>
      </w:r>
      <w:r w:rsidR="00C156FD">
        <w:t xml:space="preserve"> </w:t>
      </w:r>
      <w:r w:rsidR="00F663FF" w:rsidRPr="008D5162">
        <w:t xml:space="preserve">20 </w:t>
      </w:r>
      <w:proofErr w:type="spellStart"/>
      <w:r w:rsidR="00F663FF" w:rsidRPr="008D5162">
        <w:t>mVpp</w:t>
      </w:r>
      <w:proofErr w:type="spellEnd"/>
      <w:r w:rsidR="00F663FF" w:rsidRPr="008D5162">
        <w:t>.</w:t>
      </w:r>
    </w:p>
    <w:p w:rsidR="00F663FF" w:rsidRPr="008D5162" w:rsidRDefault="00F663FF" w:rsidP="0073513F">
      <w:pPr>
        <w:pStyle w:val="Akapitzlist"/>
        <w:numPr>
          <w:ilvl w:val="0"/>
          <w:numId w:val="11"/>
        </w:numPr>
      </w:pPr>
      <w:r w:rsidRPr="008D5162">
        <w:t>Obieg powietrza chłodzącego</w:t>
      </w:r>
    </w:p>
    <w:p w:rsidR="00F663FF" w:rsidRDefault="00F663FF" w:rsidP="0073513F">
      <w:pPr>
        <w:pStyle w:val="Akapitzlist"/>
        <w:numPr>
          <w:ilvl w:val="0"/>
          <w:numId w:val="11"/>
        </w:numPr>
      </w:pPr>
      <w:r w:rsidRPr="008D5162">
        <w:t>Wentylacja pozioma (z jednej strony na drugą)</w:t>
      </w:r>
    </w:p>
    <w:p w:rsidR="001D1589" w:rsidRPr="008D5162" w:rsidRDefault="001D1589" w:rsidP="008D5162">
      <w:r>
        <w:t>Gwarancja standardowa.</w:t>
      </w:r>
    </w:p>
    <w:p w:rsidR="00A71822" w:rsidRPr="00005E1B" w:rsidRDefault="00A71822" w:rsidP="00A71822">
      <w:pPr>
        <w:rPr>
          <w:b/>
          <w:u w:val="single"/>
        </w:rPr>
      </w:pPr>
      <w:r w:rsidRPr="00005E1B">
        <w:rPr>
          <w:b/>
          <w:u w:val="single"/>
        </w:rPr>
        <w:t>CZĘŚĆ II - Cyfrowy analizator amplitudy</w:t>
      </w:r>
    </w:p>
    <w:p w:rsidR="00A71822" w:rsidRPr="00A71822" w:rsidRDefault="00A71822" w:rsidP="00A71822">
      <w:r w:rsidRPr="00A71822">
        <w:t>Parametry techniczne cyfrowego analizatora amplitudy, wymienionego urządzenia:</w:t>
      </w:r>
    </w:p>
    <w:p w:rsidR="00A71822" w:rsidRPr="00A71822" w:rsidRDefault="00A71822" w:rsidP="00A71822">
      <w:r w:rsidRPr="00A71822">
        <w:t>Podstawowe</w:t>
      </w:r>
    </w:p>
    <w:p w:rsidR="00A71822" w:rsidRPr="00A71822" w:rsidRDefault="00A71822" w:rsidP="0073513F">
      <w:pPr>
        <w:numPr>
          <w:ilvl w:val="0"/>
          <w:numId w:val="1"/>
        </w:numPr>
        <w:spacing w:after="0"/>
        <w:ind w:left="714" w:hanging="357"/>
      </w:pPr>
      <w:r w:rsidRPr="00A71822">
        <w:rPr>
          <w:bCs/>
        </w:rPr>
        <w:t>Specyfikacja złącza komunikacyjnego, oraz wymiarów urządzenia:</w:t>
      </w:r>
      <w:r w:rsidRPr="00A71822">
        <w:br/>
        <w:t xml:space="preserve">1-unit </w:t>
      </w:r>
      <w:proofErr w:type="spellStart"/>
      <w:r w:rsidRPr="00A71822">
        <w:t>wide</w:t>
      </w:r>
      <w:proofErr w:type="spellEnd"/>
      <w:r w:rsidRPr="00A71822">
        <w:t>, 6U VME64X</w:t>
      </w:r>
    </w:p>
    <w:p w:rsidR="00A71822" w:rsidRPr="00A71822" w:rsidRDefault="00A71822" w:rsidP="0073513F">
      <w:pPr>
        <w:numPr>
          <w:ilvl w:val="0"/>
          <w:numId w:val="1"/>
        </w:numPr>
        <w:spacing w:after="0"/>
        <w:ind w:left="714" w:hanging="357"/>
      </w:pPr>
      <w:r w:rsidRPr="00A71822">
        <w:t>Złącza analogowe</w:t>
      </w:r>
    </w:p>
    <w:p w:rsidR="00A71822" w:rsidRPr="0075380C" w:rsidRDefault="00A71822" w:rsidP="0073513F">
      <w:pPr>
        <w:numPr>
          <w:ilvl w:val="0"/>
          <w:numId w:val="1"/>
        </w:numPr>
        <w:spacing w:after="0"/>
        <w:ind w:left="714" w:hanging="357"/>
        <w:rPr>
          <w:bCs/>
        </w:rPr>
      </w:pPr>
      <w:r w:rsidRPr="00A71822">
        <w:rPr>
          <w:bCs/>
        </w:rPr>
        <w:t>Kanały</w:t>
      </w:r>
      <w:r w:rsidR="0075380C">
        <w:rPr>
          <w:bCs/>
        </w:rPr>
        <w:t xml:space="preserve">: </w:t>
      </w:r>
      <w:r w:rsidR="0075380C">
        <w:t xml:space="preserve">8 kanałów, </w:t>
      </w:r>
      <w:r w:rsidRPr="00A71822">
        <w:t xml:space="preserve">single </w:t>
      </w:r>
      <w:proofErr w:type="spellStart"/>
      <w:r w:rsidRPr="00A71822">
        <w:t>ended</w:t>
      </w:r>
      <w:proofErr w:type="spellEnd"/>
      <w:r w:rsidRPr="00A71822">
        <w:t xml:space="preserve"> </w:t>
      </w:r>
      <w:proofErr w:type="spellStart"/>
      <w:r w:rsidRPr="0075380C">
        <w:rPr>
          <w:bCs/>
        </w:rPr>
        <w:t>Impedance</w:t>
      </w:r>
      <w:proofErr w:type="spellEnd"/>
    </w:p>
    <w:p w:rsidR="00A71822" w:rsidRPr="00A71822" w:rsidRDefault="00A71822" w:rsidP="0073513F">
      <w:pPr>
        <w:numPr>
          <w:ilvl w:val="0"/>
          <w:numId w:val="4"/>
        </w:numPr>
        <w:spacing w:after="0"/>
        <w:ind w:left="714" w:hanging="357"/>
      </w:pPr>
      <w:r w:rsidRPr="00A71822">
        <w:rPr>
          <w:bCs/>
        </w:rPr>
        <w:t>Impedancja wejściowa niesymetryczna</w:t>
      </w:r>
      <w:r w:rsidR="0075380C">
        <w:rPr>
          <w:bCs/>
        </w:rPr>
        <w:t>:</w:t>
      </w:r>
      <w:r w:rsidR="0075380C">
        <w:t xml:space="preserve"> </w:t>
      </w:r>
      <w:r w:rsidRPr="00A71822">
        <w:t>50 Ω</w:t>
      </w:r>
    </w:p>
    <w:p w:rsidR="00A71822" w:rsidRPr="00A71822" w:rsidRDefault="00A71822" w:rsidP="0073513F">
      <w:pPr>
        <w:numPr>
          <w:ilvl w:val="0"/>
          <w:numId w:val="2"/>
        </w:numPr>
        <w:spacing w:after="0"/>
        <w:ind w:left="714" w:hanging="357"/>
        <w:rPr>
          <w:bCs/>
        </w:rPr>
      </w:pPr>
      <w:r w:rsidRPr="00A71822">
        <w:rPr>
          <w:bCs/>
        </w:rPr>
        <w:lastRenderedPageBreak/>
        <w:t>Konektory</w:t>
      </w:r>
      <w:r w:rsidR="0075380C">
        <w:t xml:space="preserve">: </w:t>
      </w:r>
      <w:r w:rsidRPr="00A71822">
        <w:t xml:space="preserve">MCX </w:t>
      </w:r>
      <w:r w:rsidRPr="00A71822">
        <w:rPr>
          <w:bCs/>
        </w:rPr>
        <w:t xml:space="preserve">Full </w:t>
      </w:r>
      <w:proofErr w:type="spellStart"/>
      <w:r w:rsidRPr="00A71822">
        <w:rPr>
          <w:bCs/>
        </w:rPr>
        <w:t>Scale</w:t>
      </w:r>
      <w:proofErr w:type="spellEnd"/>
      <w:r w:rsidRPr="00A71822">
        <w:rPr>
          <w:bCs/>
        </w:rPr>
        <w:t xml:space="preserve"> </w:t>
      </w:r>
      <w:proofErr w:type="spellStart"/>
      <w:r w:rsidRPr="00A71822">
        <w:rPr>
          <w:bCs/>
        </w:rPr>
        <w:t>Range</w:t>
      </w:r>
      <w:proofErr w:type="spellEnd"/>
    </w:p>
    <w:p w:rsidR="00A71822" w:rsidRPr="00A71822" w:rsidRDefault="00A71822" w:rsidP="0073513F">
      <w:pPr>
        <w:numPr>
          <w:ilvl w:val="0"/>
          <w:numId w:val="2"/>
        </w:numPr>
        <w:spacing w:after="0"/>
        <w:ind w:left="714" w:hanging="357"/>
      </w:pPr>
      <w:r w:rsidRPr="00A71822">
        <w:rPr>
          <w:bCs/>
        </w:rPr>
        <w:t>Napięcie wejściowe</w:t>
      </w:r>
      <w:r w:rsidR="0075380C">
        <w:t xml:space="preserve">: </w:t>
      </w:r>
      <w:r w:rsidRPr="00A71822">
        <w:t xml:space="preserve">0.5 </w:t>
      </w:r>
      <w:proofErr w:type="spellStart"/>
      <w:r w:rsidRPr="00A71822">
        <w:t>or</w:t>
      </w:r>
      <w:proofErr w:type="spellEnd"/>
      <w:r w:rsidRPr="00A71822">
        <w:t xml:space="preserve"> 2 </w:t>
      </w:r>
      <w:proofErr w:type="spellStart"/>
      <w:r w:rsidRPr="00A71822">
        <w:t>Vpp</w:t>
      </w:r>
      <w:proofErr w:type="spellEnd"/>
    </w:p>
    <w:p w:rsidR="00A71822" w:rsidRPr="00A71822" w:rsidRDefault="00A71822" w:rsidP="0073513F">
      <w:pPr>
        <w:numPr>
          <w:ilvl w:val="0"/>
          <w:numId w:val="2"/>
        </w:numPr>
        <w:spacing w:after="0"/>
        <w:ind w:left="714" w:hanging="357"/>
        <w:rPr>
          <w:lang w:val="en-US"/>
        </w:rPr>
      </w:pPr>
      <w:proofErr w:type="spellStart"/>
      <w:r w:rsidRPr="00A71822">
        <w:rPr>
          <w:bCs/>
          <w:lang w:val="en-US"/>
        </w:rPr>
        <w:t>Wybierane</w:t>
      </w:r>
      <w:proofErr w:type="spellEnd"/>
      <w:r w:rsidRPr="00A71822">
        <w:rPr>
          <w:bCs/>
          <w:lang w:val="en-US"/>
        </w:rPr>
        <w:t xml:space="preserve"> </w:t>
      </w:r>
      <w:proofErr w:type="spellStart"/>
      <w:r w:rsidRPr="00A71822">
        <w:rPr>
          <w:bCs/>
          <w:lang w:val="en-US"/>
        </w:rPr>
        <w:t>programowo</w:t>
      </w:r>
      <w:proofErr w:type="spellEnd"/>
      <w:r w:rsidRPr="00A71822">
        <w:rPr>
          <w:bCs/>
          <w:lang w:val="en-US"/>
        </w:rPr>
        <w:t xml:space="preserve"> </w:t>
      </w:r>
      <w:proofErr w:type="spellStart"/>
      <w:r w:rsidRPr="00A71822">
        <w:rPr>
          <w:bCs/>
          <w:lang w:val="en-US"/>
        </w:rPr>
        <w:t>Pasmo</w:t>
      </w:r>
      <w:proofErr w:type="spellEnd"/>
      <w:r w:rsidRPr="00A71822">
        <w:rPr>
          <w:bCs/>
          <w:lang w:val="en-US"/>
        </w:rPr>
        <w:t xml:space="preserve"> </w:t>
      </w:r>
      <w:r w:rsidRPr="00A71822">
        <w:rPr>
          <w:lang w:val="en-US"/>
        </w:rPr>
        <w:t xml:space="preserve">250 MHz </w:t>
      </w:r>
      <w:r w:rsidRPr="00A71822">
        <w:rPr>
          <w:bCs/>
          <w:lang w:val="en-US"/>
        </w:rPr>
        <w:t xml:space="preserve">Offset </w:t>
      </w:r>
      <w:r w:rsidRPr="00A71822">
        <w:rPr>
          <w:lang w:val="en-US"/>
        </w:rPr>
        <w:t>Programmable DAC for DC offset adj.</w:t>
      </w:r>
    </w:p>
    <w:p w:rsidR="00A71822" w:rsidRPr="00A71822" w:rsidRDefault="00A71822" w:rsidP="0073513F">
      <w:pPr>
        <w:numPr>
          <w:ilvl w:val="0"/>
          <w:numId w:val="3"/>
        </w:numPr>
        <w:spacing w:after="0"/>
        <w:ind w:left="714" w:hanging="357"/>
      </w:pPr>
      <w:r w:rsidRPr="00A71822">
        <w:t>P</w:t>
      </w:r>
      <w:r w:rsidR="0075380C">
        <w:t xml:space="preserve">rogramowalny offset DC DAC: </w:t>
      </w:r>
      <w:r w:rsidRPr="00A71822">
        <w:t>Zakres: ± 1 V</w:t>
      </w:r>
    </w:p>
    <w:p w:rsidR="000B70FF" w:rsidRDefault="00A71822" w:rsidP="000B70FF">
      <w:pPr>
        <w:numPr>
          <w:ilvl w:val="0"/>
          <w:numId w:val="3"/>
        </w:numPr>
        <w:spacing w:after="0"/>
        <w:ind w:left="714" w:hanging="357"/>
      </w:pPr>
      <w:r w:rsidRPr="00A71822">
        <w:t>Konwersja sygnału</w:t>
      </w:r>
    </w:p>
    <w:p w:rsidR="000B70FF" w:rsidRDefault="00A71822" w:rsidP="00A71822">
      <w:pPr>
        <w:numPr>
          <w:ilvl w:val="0"/>
          <w:numId w:val="3"/>
        </w:numPr>
        <w:spacing w:after="0"/>
        <w:ind w:left="714" w:hanging="357"/>
      </w:pPr>
      <w:r w:rsidRPr="000B70FF">
        <w:rPr>
          <w:bCs/>
        </w:rPr>
        <w:t>Rozdzielczość przetwornika ADC</w:t>
      </w:r>
      <w:r w:rsidR="0075380C" w:rsidRPr="000B70FF">
        <w:rPr>
          <w:bCs/>
        </w:rPr>
        <w:t xml:space="preserve">: </w:t>
      </w:r>
      <w:r w:rsidRPr="00A71822">
        <w:t>14 bitów</w:t>
      </w:r>
    </w:p>
    <w:p w:rsidR="00A71822" w:rsidRPr="00A71822" w:rsidRDefault="00A71822" w:rsidP="00A71822">
      <w:pPr>
        <w:numPr>
          <w:ilvl w:val="0"/>
          <w:numId w:val="3"/>
        </w:numPr>
        <w:spacing w:after="0"/>
        <w:ind w:left="714" w:hanging="357"/>
      </w:pPr>
      <w:r w:rsidRPr="00A71822">
        <w:t>Liczba próbek na sekundę przetwornika jednocześnie na każdym kanale ADC</w:t>
      </w:r>
      <w:r w:rsidR="0075380C">
        <w:t>: 500 MS/s</w:t>
      </w:r>
    </w:p>
    <w:p w:rsidR="000B70FF" w:rsidRDefault="000B70FF" w:rsidP="0075380C">
      <w:pPr>
        <w:numPr>
          <w:ilvl w:val="0"/>
          <w:numId w:val="5"/>
        </w:numPr>
        <w:spacing w:after="0"/>
      </w:pPr>
      <w:r>
        <w:t>Zegar przetwornika ADC</w:t>
      </w:r>
    </w:p>
    <w:p w:rsidR="00A71822" w:rsidRPr="00A71822" w:rsidRDefault="00A71822" w:rsidP="0075380C">
      <w:pPr>
        <w:numPr>
          <w:ilvl w:val="0"/>
          <w:numId w:val="5"/>
        </w:numPr>
        <w:spacing w:after="0"/>
      </w:pPr>
      <w:r w:rsidRPr="00A71822">
        <w:t>Źródło sygnału zegarowego: wewnętrzne/zewnętrzne</w:t>
      </w:r>
    </w:p>
    <w:p w:rsidR="00A71822" w:rsidRPr="00A71822" w:rsidRDefault="00A71822" w:rsidP="0075380C">
      <w:pPr>
        <w:numPr>
          <w:ilvl w:val="0"/>
          <w:numId w:val="5"/>
        </w:numPr>
        <w:spacing w:after="0"/>
      </w:pPr>
      <w:r w:rsidRPr="00A71822">
        <w:t>Cyfrowe wejścia/wyjścia</w:t>
      </w:r>
    </w:p>
    <w:p w:rsidR="00A71822" w:rsidRPr="00A71822" w:rsidRDefault="00A71822" w:rsidP="0075380C">
      <w:pPr>
        <w:numPr>
          <w:ilvl w:val="0"/>
          <w:numId w:val="5"/>
        </w:numPr>
        <w:spacing w:after="0"/>
      </w:pPr>
      <w:r w:rsidRPr="00A71822">
        <w:rPr>
          <w:bCs/>
        </w:rPr>
        <w:t>Wejście zegara</w:t>
      </w:r>
      <w:r w:rsidRPr="00A71822">
        <w:br/>
        <w:t>sprzężone z AC Różnicowe wejście zegara</w:t>
      </w:r>
      <w:r w:rsidRPr="00A71822">
        <w:br/>
        <w:t>LVDS, ECL, PECL, LVPECL, CML</w:t>
      </w:r>
      <w:r w:rsidRPr="00A71822">
        <w:br/>
        <w:t>(niesymetryczne  NIM/TTL)</w:t>
      </w:r>
      <w:r w:rsidRPr="00A71822">
        <w:br/>
      </w:r>
      <w:proofErr w:type="spellStart"/>
      <w:r w:rsidRPr="00A71822">
        <w:t>Jitter</w:t>
      </w:r>
      <w:proofErr w:type="spellEnd"/>
      <w:r w:rsidRPr="00A71822">
        <w:t>&lt;100ppm</w:t>
      </w:r>
      <w:r w:rsidRPr="00A71822">
        <w:rPr>
          <w:bCs/>
        </w:rPr>
        <w:t>TRG-IN (LEMO)</w:t>
      </w:r>
      <w:r w:rsidRPr="00A71822">
        <w:br/>
        <w:t xml:space="preserve">Zewnętrzne wejście </w:t>
      </w:r>
      <w:proofErr w:type="spellStart"/>
      <w:r w:rsidRPr="00A71822">
        <w:t>trygera</w:t>
      </w:r>
      <w:proofErr w:type="spellEnd"/>
      <w:r w:rsidRPr="00A71822">
        <w:br/>
        <w:t>NIM/TTL, Zin = 50 Ohm</w:t>
      </w:r>
    </w:p>
    <w:p w:rsidR="000B70FF" w:rsidRDefault="00A71822" w:rsidP="00A71822">
      <w:pPr>
        <w:numPr>
          <w:ilvl w:val="0"/>
          <w:numId w:val="5"/>
        </w:numPr>
        <w:spacing w:after="0"/>
        <w:rPr>
          <w:bCs/>
        </w:rPr>
      </w:pPr>
      <w:r w:rsidRPr="000B70FF">
        <w:rPr>
          <w:bCs/>
        </w:rPr>
        <w:t>Wyjście zegara</w:t>
      </w:r>
    </w:p>
    <w:p w:rsidR="000B70FF" w:rsidRPr="000B70FF" w:rsidRDefault="00A71822" w:rsidP="00A71822">
      <w:pPr>
        <w:numPr>
          <w:ilvl w:val="0"/>
          <w:numId w:val="5"/>
        </w:numPr>
        <w:spacing w:after="0"/>
      </w:pPr>
      <w:r w:rsidRPr="000B70FF">
        <w:rPr>
          <w:bCs/>
        </w:rPr>
        <w:t>Sprzężone z DC różnicowe wyjście zegara LVDS . Taktowanie zegara przetwornika ADC (500MHz) ,</w:t>
      </w:r>
    </w:p>
    <w:p w:rsidR="000B70FF" w:rsidRPr="000B70FF" w:rsidRDefault="00A71822" w:rsidP="00A71822">
      <w:pPr>
        <w:numPr>
          <w:ilvl w:val="0"/>
          <w:numId w:val="5"/>
        </w:numPr>
        <w:spacing w:after="0"/>
      </w:pPr>
      <w:r w:rsidRPr="000B70FF">
        <w:rPr>
          <w:bCs/>
        </w:rPr>
        <w:t>wyjście zegara w standardzie LEMO</w:t>
      </w:r>
    </w:p>
    <w:p w:rsidR="00A71822" w:rsidRPr="00A71822" w:rsidRDefault="00A71822" w:rsidP="00A71822">
      <w:pPr>
        <w:numPr>
          <w:ilvl w:val="0"/>
          <w:numId w:val="5"/>
        </w:numPr>
        <w:spacing w:after="0"/>
      </w:pPr>
      <w:r w:rsidRPr="00A71822">
        <w:t xml:space="preserve">Wyjście zegara lokalnego - NIM/TTL, </w:t>
      </w:r>
      <w:proofErr w:type="spellStart"/>
      <w:r w:rsidRPr="00A71822">
        <w:t>Rt</w:t>
      </w:r>
      <w:proofErr w:type="spellEnd"/>
      <w:r w:rsidRPr="00A71822">
        <w:t xml:space="preserve"> = 50 Ohm</w:t>
      </w:r>
    </w:p>
    <w:p w:rsidR="00A71822" w:rsidRPr="00A71822" w:rsidRDefault="00A71822" w:rsidP="0075380C">
      <w:pPr>
        <w:numPr>
          <w:ilvl w:val="0"/>
          <w:numId w:val="6"/>
        </w:numPr>
        <w:spacing w:after="0"/>
        <w:ind w:left="714" w:hanging="357"/>
      </w:pPr>
      <w:r w:rsidRPr="00A71822">
        <w:rPr>
          <w:bCs/>
        </w:rPr>
        <w:t xml:space="preserve">Wejście synchronizacyjne/startujące zerujące licznik czasu zarejestrowanych zdarzeń, </w:t>
      </w:r>
      <w:r w:rsidRPr="00A71822">
        <w:t>NIM/TTL, Zin = 50 Ohm</w:t>
      </w:r>
    </w:p>
    <w:p w:rsidR="00A71822" w:rsidRPr="00A71822" w:rsidRDefault="00A71822" w:rsidP="0075380C">
      <w:pPr>
        <w:numPr>
          <w:ilvl w:val="0"/>
          <w:numId w:val="6"/>
        </w:numPr>
        <w:spacing w:after="0"/>
        <w:ind w:left="714" w:hanging="357"/>
      </w:pPr>
      <w:r w:rsidRPr="00A71822">
        <w:t>Pamięć 5.12 MS/</w:t>
      </w:r>
      <w:proofErr w:type="spellStart"/>
      <w:r w:rsidRPr="00A71822">
        <w:t>ch</w:t>
      </w:r>
      <w:proofErr w:type="spellEnd"/>
    </w:p>
    <w:p w:rsidR="00A71822" w:rsidRPr="00A71822" w:rsidRDefault="00A71822" w:rsidP="0075380C">
      <w:pPr>
        <w:numPr>
          <w:ilvl w:val="0"/>
          <w:numId w:val="6"/>
        </w:numPr>
        <w:spacing w:after="0"/>
        <w:ind w:left="714" w:hanging="357"/>
      </w:pPr>
      <w:r w:rsidRPr="00A71822">
        <w:t xml:space="preserve">Wielozdarzeniowy bufor z niezależną możliwością zapisywania oraz odczytu danych, który można podzielić na 1÷ 1024 buforów. Programowalny rozmiar bufora, oraz czasu do wystąpienia </w:t>
      </w:r>
      <w:proofErr w:type="spellStart"/>
      <w:r w:rsidRPr="00A71822">
        <w:t>trygera</w:t>
      </w:r>
      <w:proofErr w:type="spellEnd"/>
      <w:r w:rsidRPr="00A71822">
        <w:t xml:space="preserve"> oraz po </w:t>
      </w:r>
      <w:proofErr w:type="spellStart"/>
      <w:r w:rsidRPr="00A71822">
        <w:t>trygerze</w:t>
      </w:r>
      <w:proofErr w:type="spellEnd"/>
      <w:r w:rsidRPr="00A71822">
        <w:t>.</w:t>
      </w:r>
    </w:p>
    <w:p w:rsidR="00A71822" w:rsidRPr="00A71822" w:rsidRDefault="00A71822" w:rsidP="0075380C">
      <w:pPr>
        <w:numPr>
          <w:ilvl w:val="0"/>
          <w:numId w:val="6"/>
        </w:numPr>
        <w:spacing w:after="0"/>
        <w:ind w:left="714" w:hanging="357"/>
      </w:pPr>
      <w:r w:rsidRPr="00A71822">
        <w:t xml:space="preserve">Źródło </w:t>
      </w:r>
      <w:proofErr w:type="spellStart"/>
      <w:r w:rsidRPr="00A71822">
        <w:t>trygera</w:t>
      </w:r>
      <w:proofErr w:type="spellEnd"/>
      <w:r w:rsidRPr="00A71822">
        <w:t xml:space="preserve"> – wyzwolenie samodzielne, poniżej i powyżej ustalonego progu dla wspólnego lub indywidualnego </w:t>
      </w:r>
      <w:proofErr w:type="spellStart"/>
      <w:r w:rsidRPr="00A71822">
        <w:t>trygera</w:t>
      </w:r>
      <w:proofErr w:type="spellEnd"/>
      <w:r w:rsidRPr="00A71822">
        <w:t>: Tryger zewnętrzny, Tryger programowy – Wspólny przesłany za pomocą komendy programowej.</w:t>
      </w:r>
    </w:p>
    <w:p w:rsidR="00A71822" w:rsidRPr="00A71822" w:rsidRDefault="00A71822" w:rsidP="0075380C">
      <w:pPr>
        <w:numPr>
          <w:ilvl w:val="0"/>
          <w:numId w:val="6"/>
        </w:numPr>
        <w:spacing w:after="0"/>
        <w:ind w:left="714" w:hanging="357"/>
      </w:pPr>
      <w:r w:rsidRPr="00A71822">
        <w:rPr>
          <w:bCs/>
        </w:rPr>
        <w:t xml:space="preserve">Propagacja </w:t>
      </w:r>
      <w:proofErr w:type="spellStart"/>
      <w:r w:rsidRPr="00A71822">
        <w:rPr>
          <w:bCs/>
        </w:rPr>
        <w:t>trygera</w:t>
      </w:r>
      <w:proofErr w:type="spellEnd"/>
      <w:r w:rsidRPr="00A71822">
        <w:rPr>
          <w:bCs/>
        </w:rPr>
        <w:t xml:space="preserve"> </w:t>
      </w:r>
      <w:r w:rsidRPr="00A71822">
        <w:t>– wyjście cyfrowe GPO</w:t>
      </w:r>
    </w:p>
    <w:p w:rsidR="00A71822" w:rsidRPr="00A71822" w:rsidRDefault="00A71822" w:rsidP="0075380C">
      <w:pPr>
        <w:numPr>
          <w:ilvl w:val="0"/>
          <w:numId w:val="6"/>
        </w:numPr>
        <w:spacing w:after="0"/>
      </w:pPr>
      <w:r w:rsidRPr="000B70FF">
        <w:rPr>
          <w:bCs/>
        </w:rPr>
        <w:t xml:space="preserve">Znacznik czasowy </w:t>
      </w:r>
      <w:proofErr w:type="spellStart"/>
      <w:r w:rsidRPr="000B70FF">
        <w:rPr>
          <w:bCs/>
        </w:rPr>
        <w:t>trygera</w:t>
      </w:r>
      <w:proofErr w:type="spellEnd"/>
      <w:r w:rsidRPr="000B70FF">
        <w:rPr>
          <w:bCs/>
        </w:rPr>
        <w:t xml:space="preserve"> w zależności od zastosowanego oprogramowania:</w:t>
      </w:r>
      <w:r w:rsidR="000B70FF" w:rsidRPr="000B70FF">
        <w:rPr>
          <w:bCs/>
        </w:rPr>
        <w:t xml:space="preserve"> </w:t>
      </w:r>
      <w:r w:rsidRPr="00A71822">
        <w:t xml:space="preserve">31-bitów, rozdzielczość czasowa – 16 </w:t>
      </w:r>
      <w:proofErr w:type="spellStart"/>
      <w:r w:rsidRPr="00A71822">
        <w:t>ns</w:t>
      </w:r>
      <w:proofErr w:type="spellEnd"/>
      <w:r w:rsidRPr="00A71822">
        <w:t>, zakres 17 s</w:t>
      </w:r>
      <w:r w:rsidR="000B70FF">
        <w:t xml:space="preserve">, </w:t>
      </w:r>
      <w:r w:rsidRPr="00A71822">
        <w:t xml:space="preserve">47-bitów, rozdzielczość czasowa 2 </w:t>
      </w:r>
      <w:proofErr w:type="spellStart"/>
      <w:r w:rsidRPr="00A71822">
        <w:t>ns</w:t>
      </w:r>
      <w:proofErr w:type="spellEnd"/>
      <w:r w:rsidRPr="00A71822">
        <w:t xml:space="preserve">, zakres 78 h, 10-bitowa i 2 </w:t>
      </w:r>
      <w:proofErr w:type="spellStart"/>
      <w:r w:rsidRPr="00A71822">
        <w:t>ps</w:t>
      </w:r>
      <w:proofErr w:type="spellEnd"/>
      <w:r w:rsidRPr="00A71822">
        <w:t xml:space="preserve"> precyzyjny znacznik czasowy z wykorzystanie CFD.</w:t>
      </w:r>
    </w:p>
    <w:p w:rsidR="00A71822" w:rsidRPr="00A71822" w:rsidRDefault="00A71822" w:rsidP="0075380C">
      <w:pPr>
        <w:numPr>
          <w:ilvl w:val="0"/>
          <w:numId w:val="7"/>
        </w:numPr>
        <w:spacing w:after="0"/>
      </w:pPr>
      <w:r w:rsidRPr="00A71822">
        <w:t>Synchronizacja</w:t>
      </w:r>
      <w:r w:rsidRPr="00A71822">
        <w:tab/>
      </w:r>
    </w:p>
    <w:p w:rsidR="00A71822" w:rsidRPr="00A71822" w:rsidRDefault="00A71822" w:rsidP="0075380C">
      <w:pPr>
        <w:numPr>
          <w:ilvl w:val="0"/>
          <w:numId w:val="7"/>
        </w:numPr>
        <w:spacing w:after="0"/>
      </w:pPr>
      <w:r w:rsidRPr="00A71822">
        <w:rPr>
          <w:bCs/>
        </w:rPr>
        <w:t>Propagacja zegara:</w:t>
      </w:r>
      <w:r w:rsidR="0075380C">
        <w:t xml:space="preserve"> </w:t>
      </w:r>
      <w:proofErr w:type="spellStart"/>
      <w:r w:rsidRPr="00A71822">
        <w:t>Daisy</w:t>
      </w:r>
      <w:proofErr w:type="spellEnd"/>
      <w:r w:rsidRPr="00A71822">
        <w:t xml:space="preserve"> </w:t>
      </w:r>
      <w:proofErr w:type="spellStart"/>
      <w:r w:rsidRPr="00A71822">
        <w:t>chain</w:t>
      </w:r>
      <w:proofErr w:type="spellEnd"/>
      <w:r w:rsidRPr="00A71822">
        <w:t xml:space="preserve"> (VME) wejście i wyjście zegara</w:t>
      </w:r>
    </w:p>
    <w:p w:rsidR="00A71822" w:rsidRPr="00A71822" w:rsidRDefault="00A71822" w:rsidP="0075380C">
      <w:pPr>
        <w:numPr>
          <w:ilvl w:val="0"/>
          <w:numId w:val="7"/>
        </w:numPr>
        <w:spacing w:after="0"/>
      </w:pPr>
      <w:r w:rsidRPr="00A71822">
        <w:rPr>
          <w:bCs/>
        </w:rPr>
        <w:t>Dystrybucja zegara jeden do wielu z zewnętrznego źródła –</w:t>
      </w:r>
      <w:r w:rsidRPr="00A71822">
        <w:t xml:space="preserve"> kompensacja opóźnienia zegara spowodowanego przez kabel.</w:t>
      </w:r>
    </w:p>
    <w:p w:rsidR="00A71822" w:rsidRPr="00A71822" w:rsidRDefault="00A71822" w:rsidP="0075380C">
      <w:pPr>
        <w:numPr>
          <w:ilvl w:val="0"/>
          <w:numId w:val="7"/>
        </w:numPr>
        <w:spacing w:after="0"/>
        <w:rPr>
          <w:bCs/>
        </w:rPr>
      </w:pPr>
      <w:r w:rsidRPr="00A71822">
        <w:rPr>
          <w:bCs/>
        </w:rPr>
        <w:t xml:space="preserve">Start/Stop synchronizacji przez  za pomocą wejść/wyjść cyfrowych </w:t>
      </w:r>
    </w:p>
    <w:p w:rsidR="00A71822" w:rsidRPr="00A71822" w:rsidRDefault="00A71822" w:rsidP="0075380C">
      <w:pPr>
        <w:numPr>
          <w:ilvl w:val="0"/>
          <w:numId w:val="7"/>
        </w:numPr>
        <w:spacing w:after="0"/>
      </w:pPr>
      <w:r w:rsidRPr="00A71822">
        <w:t>Możliwość zewnętrznego resetowania znacznika czasowego zdarzenia za pomocą wejścia cyfrowego</w:t>
      </w:r>
    </w:p>
    <w:p w:rsidR="000B70FF" w:rsidRDefault="00A71822" w:rsidP="00A71822">
      <w:pPr>
        <w:numPr>
          <w:ilvl w:val="0"/>
          <w:numId w:val="7"/>
        </w:numPr>
      </w:pPr>
      <w:r w:rsidRPr="00A71822">
        <w:t>INTERFEJS KOMUNIKACYJNY</w:t>
      </w:r>
      <w:r w:rsidR="000B70FF">
        <w:t xml:space="preserve">: </w:t>
      </w:r>
      <w:r w:rsidRPr="00A71822">
        <w:t>VME 64X</w:t>
      </w:r>
      <w:r w:rsidR="00FD5DAC">
        <w:t xml:space="preserve"> </w:t>
      </w:r>
      <w:r w:rsidRPr="00A71822">
        <w:t>Transfer danych: BLT32, MBLT64 (70 MB/s z wykorzystaniem CAEN Bridge), CBLT32/64, 2eVME, 2eSST (</w:t>
      </w:r>
      <w:proofErr w:type="spellStart"/>
      <w:r w:rsidRPr="00A71822">
        <w:t>up</w:t>
      </w:r>
      <w:proofErr w:type="spellEnd"/>
      <w:r w:rsidRPr="00A71822">
        <w:t xml:space="preserve"> to 200 MB/s)</w:t>
      </w:r>
    </w:p>
    <w:p w:rsidR="00A71822" w:rsidRPr="00A71822" w:rsidRDefault="00A71822" w:rsidP="00A71822">
      <w:pPr>
        <w:numPr>
          <w:ilvl w:val="0"/>
          <w:numId w:val="7"/>
        </w:numPr>
      </w:pPr>
      <w:r w:rsidRPr="000B70FF">
        <w:rPr>
          <w:bCs/>
        </w:rPr>
        <w:lastRenderedPageBreak/>
        <w:t xml:space="preserve">Złącze optyczne kompatybilne z </w:t>
      </w:r>
      <w:r w:rsidRPr="00A71822">
        <w:t xml:space="preserve">CAEN CONET </w:t>
      </w:r>
      <w:r w:rsidRPr="000B70FF">
        <w:rPr>
          <w:bCs/>
        </w:rPr>
        <w:t>Transfer danych do 80 MB/s</w:t>
      </w:r>
      <w:r w:rsidRPr="00A71822">
        <w:br/>
        <w:t xml:space="preserve">Możliwe połączenie </w:t>
      </w:r>
      <w:proofErr w:type="spellStart"/>
      <w:r w:rsidRPr="00A71822">
        <w:t>daisy</w:t>
      </w:r>
      <w:proofErr w:type="spellEnd"/>
      <w:r w:rsidRPr="00A71822">
        <w:t xml:space="preserve"> </w:t>
      </w:r>
      <w:proofErr w:type="spellStart"/>
      <w:r w:rsidRPr="00A71822">
        <w:t>chain</w:t>
      </w:r>
      <w:proofErr w:type="spellEnd"/>
      <w:r w:rsidRPr="00A71822">
        <w:t xml:space="preserve"> – możliwość podłączenia do 8/32 modułów ADC do pojedynczego kontrolera optycznego (Mod.A2818/A3818)</w:t>
      </w:r>
    </w:p>
    <w:p w:rsidR="000B70FF" w:rsidRDefault="00A71822" w:rsidP="00A71822">
      <w:pPr>
        <w:numPr>
          <w:ilvl w:val="0"/>
          <w:numId w:val="8"/>
        </w:numPr>
      </w:pPr>
      <w:r w:rsidRPr="00A71822">
        <w:t>FIRMWARE</w:t>
      </w:r>
      <w:r w:rsidR="000B70FF">
        <w:t xml:space="preserve"> </w:t>
      </w:r>
    </w:p>
    <w:p w:rsidR="000B70FF" w:rsidRDefault="00A71822" w:rsidP="00A71822">
      <w:pPr>
        <w:numPr>
          <w:ilvl w:val="0"/>
          <w:numId w:val="8"/>
        </w:numPr>
      </w:pPr>
      <w:proofErr w:type="spellStart"/>
      <w:r w:rsidRPr="00A71822">
        <w:t>Firmware</w:t>
      </w:r>
      <w:proofErr w:type="spellEnd"/>
      <w:r w:rsidRPr="00A71822">
        <w:t xml:space="preserve"> musi mieć możliwość budowania widma gamma przez urządzenia, oraz przesyłanie danych w trybie listowym w postaci: kanał, na którym zostało zarejestrowane zdarzenie, czas jego wyst</w:t>
      </w:r>
      <w:r w:rsidR="000B70FF">
        <w:t>ąpienia, oraz energia zdarzenia,</w:t>
      </w:r>
    </w:p>
    <w:p w:rsidR="000B70FF" w:rsidRDefault="00A71822" w:rsidP="00A71822">
      <w:pPr>
        <w:numPr>
          <w:ilvl w:val="0"/>
          <w:numId w:val="8"/>
        </w:numPr>
      </w:pPr>
      <w:r w:rsidRPr="00A71822">
        <w:t>Cyfrowy analizator amplitudy musi mieć możliwość pracy trybu budowania histogramu, oraz przesyłania dany</w:t>
      </w:r>
      <w:r w:rsidR="000B70FF">
        <w:t>ch trybu listowego jednocześnie,</w:t>
      </w:r>
    </w:p>
    <w:p w:rsidR="00A71822" w:rsidRPr="00A71822" w:rsidRDefault="00A71822" w:rsidP="00A71822">
      <w:pPr>
        <w:numPr>
          <w:ilvl w:val="0"/>
          <w:numId w:val="8"/>
        </w:numPr>
      </w:pPr>
      <w:r w:rsidRPr="00A71822">
        <w:t>Cyfrowy analizator amplitudy musi mieć program pracujący w środowisku Linux, oraz Windows, oraz możliwość podłączenia za pomocą urządzenia pośredniczącego do portu USB komputera.</w:t>
      </w:r>
    </w:p>
    <w:p w:rsidR="000B70FF" w:rsidRDefault="00A71822" w:rsidP="00A71822">
      <w:pPr>
        <w:numPr>
          <w:ilvl w:val="0"/>
          <w:numId w:val="8"/>
        </w:numPr>
        <w:spacing w:after="0"/>
      </w:pPr>
      <w:proofErr w:type="spellStart"/>
      <w:r w:rsidRPr="000B70FF">
        <w:rPr>
          <w:bCs/>
        </w:rPr>
        <w:t>Firmware</w:t>
      </w:r>
      <w:proofErr w:type="spellEnd"/>
      <w:r w:rsidRPr="000B70FF">
        <w:rPr>
          <w:bCs/>
        </w:rPr>
        <w:t xml:space="preserve"> standardowy</w:t>
      </w:r>
      <w:r w:rsidR="000B70FF" w:rsidRPr="000B70FF">
        <w:rPr>
          <w:bCs/>
        </w:rPr>
        <w:t xml:space="preserve">: </w:t>
      </w:r>
      <w:r w:rsidRPr="000B70FF">
        <w:rPr>
          <w:bCs/>
        </w:rPr>
        <w:t>Funkcja oscyloskopu cyfrowego</w:t>
      </w:r>
      <w:r w:rsidR="000B70FF" w:rsidRPr="000B70FF">
        <w:rPr>
          <w:bCs/>
        </w:rPr>
        <w:t xml:space="preserve">, </w:t>
      </w:r>
      <w:r w:rsidRPr="00A71822">
        <w:t>Fabrycznie dostarczany z analizatorem</w:t>
      </w:r>
      <w:r w:rsidR="000B70FF">
        <w:t xml:space="preserve">, </w:t>
      </w:r>
      <w:proofErr w:type="spellStart"/>
      <w:r w:rsidRPr="00A71822">
        <w:t>Firmware</w:t>
      </w:r>
      <w:proofErr w:type="spellEnd"/>
      <w:r w:rsidRPr="00A71822">
        <w:t xml:space="preserve"> można uaktualnić za pomocą łącza optycznego</w:t>
      </w:r>
      <w:r w:rsidR="000B70FF">
        <w:t xml:space="preserve">, </w:t>
      </w:r>
      <w:r w:rsidRPr="00A71822">
        <w:t xml:space="preserve">Możliwość uaktualnienia </w:t>
      </w:r>
      <w:proofErr w:type="spellStart"/>
      <w:r w:rsidRPr="00A71822">
        <w:t>firmware</w:t>
      </w:r>
      <w:proofErr w:type="spellEnd"/>
      <w:r w:rsidRPr="00A71822">
        <w:t xml:space="preserve"> za pomocą łącza optycznego lub złącza VME, za pomocą urządzenia pośredniczącego.</w:t>
      </w:r>
    </w:p>
    <w:p w:rsidR="00A71822" w:rsidRPr="00A71822" w:rsidRDefault="000B70FF" w:rsidP="00A71822">
      <w:pPr>
        <w:numPr>
          <w:ilvl w:val="0"/>
          <w:numId w:val="8"/>
        </w:numPr>
        <w:spacing w:after="0"/>
      </w:pPr>
      <w:r>
        <w:t>G</w:t>
      </w:r>
      <w:r w:rsidR="00A71822" w:rsidRPr="00A71822">
        <w:t>warancja standardowa.</w:t>
      </w:r>
    </w:p>
    <w:p w:rsidR="00F663FF" w:rsidRPr="008D5162" w:rsidRDefault="00F663FF" w:rsidP="008D5162"/>
    <w:p w:rsidR="0075380C" w:rsidRDefault="0075380C" w:rsidP="00A71822">
      <w:pPr>
        <w:rPr>
          <w:b/>
          <w:u w:val="single"/>
        </w:rPr>
      </w:pPr>
    </w:p>
    <w:p w:rsidR="00A71822" w:rsidRPr="00005E1B" w:rsidRDefault="00A71822" w:rsidP="00A71822">
      <w:pPr>
        <w:rPr>
          <w:b/>
          <w:u w:val="single"/>
        </w:rPr>
      </w:pPr>
      <w:r w:rsidRPr="00005E1B">
        <w:rPr>
          <w:b/>
          <w:u w:val="single"/>
        </w:rPr>
        <w:t>CZĘŚĆ III - zasilacz HV (VME)</w:t>
      </w:r>
    </w:p>
    <w:p w:rsidR="00A71822" w:rsidRDefault="00A71822" w:rsidP="00A71822">
      <w:r w:rsidRPr="001105EB">
        <w:t>Parametry technicz</w:t>
      </w:r>
      <w:r w:rsidR="00F63D99" w:rsidRPr="001105EB">
        <w:t>ne cyfrowego Zasilacza HV (VME)</w:t>
      </w:r>
      <w:r w:rsidRPr="001105EB">
        <w:t>: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>Zasilacz HV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>6 niezależnych kanałów w jednym module VME 6U, 3 kanały o polaryzacji dodatniej, 3 kanały o polaryzacji ujemnej,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 xml:space="preserve">Maksymalne zakres wyjściowy napięcia do 4kV, oraz prądu do 3 </w:t>
      </w:r>
      <w:proofErr w:type="spellStart"/>
      <w:r>
        <w:t>mA</w:t>
      </w:r>
      <w:proofErr w:type="spellEnd"/>
      <w:r>
        <w:t>, dla pojedynczego kanału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>Konektory wyjściowe SHV,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>Wspólna uziemienie pływające,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 xml:space="preserve">Niskie tętnienia (Typowo: od &lt; 3 </w:t>
      </w:r>
      <w:proofErr w:type="spellStart"/>
      <w:r>
        <w:t>mVpp</w:t>
      </w:r>
      <w:proofErr w:type="spellEnd"/>
      <w:r>
        <w:t xml:space="preserve"> do &lt; 15 </w:t>
      </w:r>
      <w:proofErr w:type="spellStart"/>
      <w:r>
        <w:t>mVpp</w:t>
      </w:r>
      <w:proofErr w:type="spellEnd"/>
      <w:r>
        <w:t>),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 xml:space="preserve">Rozdzielczość ustawienia prądu wyjściowego/mierzonego 1 </w:t>
      </w:r>
      <w:proofErr w:type="spellStart"/>
      <w:r>
        <w:t>nA</w:t>
      </w:r>
      <w:proofErr w:type="spellEnd"/>
      <w:r>
        <w:t xml:space="preserve"> (Opcjonalnie obserwowanego do 100 </w:t>
      </w:r>
      <w:proofErr w:type="spellStart"/>
      <w:r>
        <w:t>pA</w:t>
      </w:r>
      <w:proofErr w:type="spellEnd"/>
      <w:r>
        <w:t>),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>Status wyjścia,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>Diody LED informujące o statusie kanału,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proofErr w:type="spellStart"/>
      <w:r>
        <w:t>Interlock</w:t>
      </w:r>
      <w:proofErr w:type="spellEnd"/>
      <w:r>
        <w:t xml:space="preserve"> do włączenia płyty,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>Opcjonalny korektor mocy A6580 DC,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>Kontrolowanie modułu za pomocą serwera  OPC.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 xml:space="preserve">Rozdzielczość ustawienia/pomiaru napięcia 100 </w:t>
      </w:r>
      <w:proofErr w:type="spellStart"/>
      <w:r>
        <w:t>mV</w:t>
      </w:r>
      <w:proofErr w:type="spellEnd"/>
    </w:p>
    <w:p w:rsidR="00A71822" w:rsidRDefault="00A71822" w:rsidP="00A71822">
      <w:pPr>
        <w:pStyle w:val="Akapitzlist"/>
        <w:numPr>
          <w:ilvl w:val="0"/>
          <w:numId w:val="9"/>
        </w:numPr>
      </w:pPr>
      <w:r>
        <w:t xml:space="preserve">Rozdzielczość ustawiania/pomiaru prądu 50 </w:t>
      </w:r>
      <w:proofErr w:type="spellStart"/>
      <w:r>
        <w:t>nA</w:t>
      </w:r>
      <w:proofErr w:type="spellEnd"/>
      <w:r>
        <w:t xml:space="preserve"> ; </w:t>
      </w:r>
      <w:proofErr w:type="spellStart"/>
      <w:r>
        <w:t>rozdzielczośc</w:t>
      </w:r>
      <w:proofErr w:type="spellEnd"/>
      <w:r>
        <w:t xml:space="preserve"> pomiarowa  5 </w:t>
      </w:r>
      <w:proofErr w:type="spellStart"/>
      <w:r>
        <w:t>nA</w:t>
      </w:r>
      <w:proofErr w:type="spellEnd"/>
      <w:r>
        <w:t xml:space="preserve"> 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lastRenderedPageBreak/>
        <w:t>Napięcie  sprzętowe – możliwość ustawienia programowego maksymalnego napięcia pojedynczego kanału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>Maksymalne napięcie sprzętowe – dokładność 2% of FSR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 xml:space="preserve">Maksymalny prąd sprzętowy – możliwość ustawienia maksymalnego prądu dla każdego kanału oddzielnie 0÷3 </w:t>
      </w:r>
      <w:proofErr w:type="spellStart"/>
      <w:r>
        <w:t>mA</w:t>
      </w:r>
      <w:proofErr w:type="spellEnd"/>
      <w:r>
        <w:t xml:space="preserve"> dla wszystkich kanałów zasilacza 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>Prąd sprzętowy sprzętowe 2% of FSR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 xml:space="preserve">Napięcie programowe 0÷4 </w:t>
      </w:r>
      <w:proofErr w:type="spellStart"/>
      <w:r>
        <w:t>kV</w:t>
      </w:r>
      <w:proofErr w:type="spellEnd"/>
      <w:r>
        <w:t xml:space="preserve"> dla każdego kanału</w:t>
      </w:r>
    </w:p>
    <w:p w:rsidR="00A71822" w:rsidRDefault="00A71822" w:rsidP="00A71822">
      <w:pPr>
        <w:pStyle w:val="Akapitzlist"/>
        <w:numPr>
          <w:ilvl w:val="0"/>
          <w:numId w:val="9"/>
        </w:numPr>
      </w:pPr>
      <w:r>
        <w:t xml:space="preserve">Napięcie programowe – rozdzielczość 100 </w:t>
      </w:r>
      <w:proofErr w:type="spellStart"/>
      <w:r>
        <w:t>mV</w:t>
      </w:r>
      <w:proofErr w:type="spellEnd"/>
    </w:p>
    <w:p w:rsidR="00A71822" w:rsidRDefault="00A71822" w:rsidP="00A71822">
      <w:pPr>
        <w:pStyle w:val="Akapitzlist"/>
        <w:numPr>
          <w:ilvl w:val="0"/>
          <w:numId w:val="9"/>
        </w:numPr>
      </w:pPr>
      <w:r>
        <w:t>Tętnienia napięcia</w:t>
      </w:r>
    </w:p>
    <w:p w:rsidR="00A71822" w:rsidRDefault="00A71822" w:rsidP="00A71822">
      <w:pPr>
        <w:pStyle w:val="Akapitzlist"/>
        <w:numPr>
          <w:ilvl w:val="1"/>
          <w:numId w:val="9"/>
        </w:numPr>
      </w:pPr>
      <w:r>
        <w:t>1kV/500µA: 3mV Typowe / 5mV Maximum</w:t>
      </w:r>
    </w:p>
    <w:p w:rsidR="00A71822" w:rsidRDefault="00A71822" w:rsidP="00A71822">
      <w:pPr>
        <w:pStyle w:val="Akapitzlist"/>
        <w:numPr>
          <w:ilvl w:val="1"/>
          <w:numId w:val="9"/>
        </w:numPr>
      </w:pPr>
      <w:r>
        <w:t>2kV/1mA: 3mV Typowe / 5mV Maximum</w:t>
      </w:r>
    </w:p>
    <w:p w:rsidR="00A71822" w:rsidRDefault="00A71822" w:rsidP="00A71822">
      <w:pPr>
        <w:pStyle w:val="Akapitzlist"/>
        <w:numPr>
          <w:ilvl w:val="1"/>
          <w:numId w:val="9"/>
        </w:numPr>
      </w:pPr>
      <w:r>
        <w:t>4kV/2mA: 12mV Typowe / 20mV Maximum</w:t>
      </w:r>
    </w:p>
    <w:p w:rsidR="00A71822" w:rsidRDefault="00A71822" w:rsidP="00A71822">
      <w:pPr>
        <w:pStyle w:val="Akapitzlist"/>
        <w:numPr>
          <w:ilvl w:val="1"/>
          <w:numId w:val="9"/>
        </w:numPr>
      </w:pPr>
      <w:r>
        <w:t>3kV/3mA: 10mV Typowe / 20mV Maximum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380C" w:rsidTr="0075380C">
        <w:tc>
          <w:tcPr>
            <w:tcW w:w="4606" w:type="dxa"/>
          </w:tcPr>
          <w:p w:rsidR="0075380C" w:rsidRDefault="0075380C" w:rsidP="00A71822">
            <w:r>
              <w:t>Rampa podczas włączania/wyłączania zasilania</w:t>
            </w:r>
          </w:p>
        </w:tc>
        <w:tc>
          <w:tcPr>
            <w:tcW w:w="4606" w:type="dxa"/>
          </w:tcPr>
          <w:p w:rsidR="0075380C" w:rsidRDefault="0075380C" w:rsidP="00A71822">
            <w:r>
              <w:t>1÷500 V/s, 1 V/s step</w:t>
            </w:r>
          </w:p>
        </w:tc>
      </w:tr>
      <w:tr w:rsidR="0075380C" w:rsidTr="0075380C">
        <w:tc>
          <w:tcPr>
            <w:tcW w:w="4606" w:type="dxa"/>
          </w:tcPr>
          <w:p w:rsidR="0075380C" w:rsidRDefault="0075380C" w:rsidP="00A71822">
            <w:r>
              <w:t>Dokładność Napięcia monitorowanego do wyjściowe</w:t>
            </w:r>
          </w:p>
        </w:tc>
        <w:tc>
          <w:tcPr>
            <w:tcW w:w="4606" w:type="dxa"/>
          </w:tcPr>
          <w:p w:rsidR="0075380C" w:rsidRDefault="0075380C" w:rsidP="0075380C">
            <w:r>
              <w:t>typowe: ± 0.05% ± 1 V</w:t>
            </w:r>
          </w:p>
          <w:p w:rsidR="0075380C" w:rsidRDefault="0075380C" w:rsidP="00A71822">
            <w:r>
              <w:t>max: ± 0.05% ± 2 V</w:t>
            </w:r>
          </w:p>
        </w:tc>
      </w:tr>
      <w:tr w:rsidR="0075380C" w:rsidTr="0075380C">
        <w:tc>
          <w:tcPr>
            <w:tcW w:w="4606" w:type="dxa"/>
          </w:tcPr>
          <w:p w:rsidR="0075380C" w:rsidRDefault="0075380C" w:rsidP="00A71822">
            <w:r>
              <w:t>Dokładność napięcia ustawionego do wyjściowego</w:t>
            </w:r>
          </w:p>
        </w:tc>
        <w:tc>
          <w:tcPr>
            <w:tcW w:w="4606" w:type="dxa"/>
          </w:tcPr>
          <w:p w:rsidR="0075380C" w:rsidRDefault="0075380C" w:rsidP="0075380C">
            <w:r>
              <w:t>typowe: ± 0.05% ± 1 V</w:t>
            </w:r>
          </w:p>
          <w:p w:rsidR="0075380C" w:rsidRDefault="0075380C" w:rsidP="00A71822">
            <w:r>
              <w:t>max: ± 0.05% ± 2 V</w:t>
            </w:r>
          </w:p>
        </w:tc>
      </w:tr>
      <w:tr w:rsidR="0075380C" w:rsidTr="0075380C">
        <w:tc>
          <w:tcPr>
            <w:tcW w:w="4606" w:type="dxa"/>
          </w:tcPr>
          <w:p w:rsidR="0075380C" w:rsidRDefault="0075380C" w:rsidP="00A71822">
            <w:r>
              <w:t>Dokładność prądu monitorowanego do wyjściowego</w:t>
            </w:r>
          </w:p>
        </w:tc>
        <w:tc>
          <w:tcPr>
            <w:tcW w:w="4606" w:type="dxa"/>
          </w:tcPr>
          <w:p w:rsidR="0075380C" w:rsidRDefault="0075380C" w:rsidP="0075380C">
            <w:r>
              <w:t>typowe: ± 2% ± 1 µA</w:t>
            </w:r>
          </w:p>
          <w:p w:rsidR="0075380C" w:rsidRDefault="0075380C" w:rsidP="0075380C">
            <w:r>
              <w:t>max: ± 2% ± 5 µA</w:t>
            </w:r>
          </w:p>
        </w:tc>
      </w:tr>
      <w:tr w:rsidR="0075380C" w:rsidTr="0075380C">
        <w:tc>
          <w:tcPr>
            <w:tcW w:w="4606" w:type="dxa"/>
          </w:tcPr>
          <w:p w:rsidR="0075380C" w:rsidRDefault="0075380C" w:rsidP="00A71822">
            <w:r>
              <w:t>Dokładność napięcia ustawionego do monitorowanego</w:t>
            </w:r>
          </w:p>
        </w:tc>
        <w:tc>
          <w:tcPr>
            <w:tcW w:w="4606" w:type="dxa"/>
          </w:tcPr>
          <w:p w:rsidR="0075380C" w:rsidRDefault="0075380C" w:rsidP="0075380C">
            <w:r>
              <w:t>typowe: ± 2% ± 1 µA</w:t>
            </w:r>
          </w:p>
          <w:p w:rsidR="0075380C" w:rsidRDefault="0075380C" w:rsidP="0075380C">
            <w:r>
              <w:t>max: ± 2% ± 5 µA</w:t>
            </w:r>
          </w:p>
        </w:tc>
      </w:tr>
    </w:tbl>
    <w:p w:rsidR="0073513F" w:rsidRDefault="0073513F" w:rsidP="0073513F">
      <w:pPr>
        <w:spacing w:after="0"/>
      </w:pPr>
    </w:p>
    <w:p w:rsidR="0027078F" w:rsidRDefault="00A71822" w:rsidP="00A71822">
      <w:r>
        <w:t>Gwarancja standardowa.</w:t>
      </w:r>
    </w:p>
    <w:p w:rsidR="00A71822" w:rsidRPr="00596499" w:rsidRDefault="00A71822" w:rsidP="00A71822">
      <w:pPr>
        <w:rPr>
          <w:sz w:val="4"/>
          <w:szCs w:val="4"/>
        </w:rPr>
      </w:pPr>
    </w:p>
    <w:p w:rsidR="00A71822" w:rsidRPr="00005E1B" w:rsidRDefault="00A71822" w:rsidP="00A71822">
      <w:pPr>
        <w:rPr>
          <w:b/>
          <w:u w:val="single"/>
        </w:rPr>
      </w:pPr>
      <w:r w:rsidRPr="00005E1B">
        <w:rPr>
          <w:b/>
          <w:u w:val="single"/>
        </w:rPr>
        <w:t>CZĘŚĆ IV - Adapter VME-USB</w:t>
      </w:r>
    </w:p>
    <w:p w:rsidR="00A71822" w:rsidRDefault="00A71822" w:rsidP="00A71822">
      <w:r>
        <w:t>Złącze oraz wymiary</w:t>
      </w:r>
    </w:p>
    <w:p w:rsidR="00A71822" w:rsidRDefault="00A71822" w:rsidP="0073513F">
      <w:pPr>
        <w:pStyle w:val="Akapitzlist"/>
        <w:numPr>
          <w:ilvl w:val="0"/>
          <w:numId w:val="10"/>
        </w:numPr>
      </w:pPr>
      <w:r>
        <w:t>Moduł VME 6U szerokość 1 jed</w:t>
      </w:r>
      <w:r w:rsidR="0075380C">
        <w:t>n</w:t>
      </w:r>
      <w:r>
        <w:t>ostka</w:t>
      </w:r>
    </w:p>
    <w:p w:rsidR="00A71822" w:rsidRDefault="00A71822" w:rsidP="0073513F">
      <w:pPr>
        <w:pStyle w:val="Akapitzlist"/>
        <w:numPr>
          <w:ilvl w:val="0"/>
          <w:numId w:val="10"/>
        </w:numPr>
      </w:pPr>
      <w:r>
        <w:t>Interfejs do komunikacji z komputerem</w:t>
      </w:r>
      <w:r w:rsidR="0073513F">
        <w:t xml:space="preserve">: </w:t>
      </w:r>
      <w:r>
        <w:t>Zgodny USB 2.0</w:t>
      </w:r>
    </w:p>
    <w:p w:rsidR="00A71822" w:rsidRDefault="00A71822" w:rsidP="0073513F">
      <w:pPr>
        <w:pStyle w:val="Akapitzlist"/>
        <w:numPr>
          <w:ilvl w:val="0"/>
          <w:numId w:val="10"/>
        </w:numPr>
      </w:pPr>
      <w:r>
        <w:t>Szybkoś</w:t>
      </w:r>
      <w:r w:rsidR="0073513F">
        <w:t>ć</w:t>
      </w:r>
      <w:r>
        <w:t xml:space="preserve"> transferu</w:t>
      </w:r>
      <w:r w:rsidR="0075380C">
        <w:t xml:space="preserve">: </w:t>
      </w:r>
      <w:r>
        <w:t xml:space="preserve">30 </w:t>
      </w:r>
      <w:proofErr w:type="spellStart"/>
      <w:r>
        <w:t>MByte</w:t>
      </w:r>
      <w:proofErr w:type="spellEnd"/>
      <w:r>
        <w:t>/s</w:t>
      </w:r>
    </w:p>
    <w:p w:rsidR="00A71822" w:rsidRDefault="00A71822" w:rsidP="0073513F">
      <w:pPr>
        <w:pStyle w:val="Akapitzlist"/>
        <w:numPr>
          <w:ilvl w:val="0"/>
          <w:numId w:val="10"/>
        </w:numPr>
      </w:pPr>
      <w:r>
        <w:t>Adresowanie</w:t>
      </w:r>
      <w:r w:rsidR="0075380C">
        <w:t xml:space="preserve">: </w:t>
      </w:r>
      <w:r>
        <w:t>A16, A24, A32, CR/CSR, LCK; ADO, ADOH cykli</w:t>
      </w:r>
    </w:p>
    <w:p w:rsidR="00A71822" w:rsidRDefault="00A71822" w:rsidP="0073513F">
      <w:pPr>
        <w:pStyle w:val="Akapitzlist"/>
        <w:numPr>
          <w:ilvl w:val="0"/>
          <w:numId w:val="10"/>
        </w:numPr>
      </w:pPr>
      <w:r>
        <w:t>Cykle odczytu danych</w:t>
      </w:r>
      <w:r w:rsidR="0075380C">
        <w:t xml:space="preserve">: </w:t>
      </w:r>
      <w:r>
        <w:t>D08, D16, D32 for R/W i RMW, D16, D32 for BLTD64 for MBLT</w:t>
      </w:r>
    </w:p>
    <w:p w:rsidR="00A71822" w:rsidRDefault="00A71822" w:rsidP="0073513F">
      <w:pPr>
        <w:pStyle w:val="Akapitzlist"/>
        <w:numPr>
          <w:ilvl w:val="0"/>
          <w:numId w:val="10"/>
        </w:numPr>
      </w:pPr>
      <w:r>
        <w:t>Cykle przerwań</w:t>
      </w:r>
      <w:r w:rsidR="0075380C">
        <w:t xml:space="preserve">: </w:t>
      </w:r>
      <w:r>
        <w:t xml:space="preserve">D08, D16, D32, IACK </w:t>
      </w:r>
      <w:proofErr w:type="spellStart"/>
      <w:r>
        <w:t>cycles</w:t>
      </w:r>
      <w:proofErr w:type="spellEnd"/>
    </w:p>
    <w:p w:rsidR="00A71822" w:rsidRPr="0073513F" w:rsidRDefault="00A71822" w:rsidP="0073513F">
      <w:pPr>
        <w:pStyle w:val="Akapitzlist"/>
        <w:numPr>
          <w:ilvl w:val="0"/>
          <w:numId w:val="10"/>
        </w:numPr>
        <w:rPr>
          <w:lang w:val="en-US"/>
        </w:rPr>
      </w:pPr>
      <w:r w:rsidRPr="0073513F">
        <w:rPr>
          <w:lang w:val="en-US"/>
        </w:rPr>
        <w:t xml:space="preserve">Interrupts transfer and monitor </w:t>
      </w:r>
      <w:r w:rsidR="0073513F">
        <w:rPr>
          <w:lang w:val="en-US"/>
        </w:rPr>
        <w:t xml:space="preserve">- </w:t>
      </w:r>
      <w:proofErr w:type="spellStart"/>
      <w:r w:rsidR="0073513F">
        <w:rPr>
          <w:lang w:val="en-US"/>
        </w:rPr>
        <w:t>o</w:t>
      </w:r>
      <w:r w:rsidRPr="0073513F">
        <w:rPr>
          <w:lang w:val="en-US"/>
        </w:rPr>
        <w:t>bsługa</w:t>
      </w:r>
      <w:proofErr w:type="spellEnd"/>
      <w:r w:rsidRPr="0073513F">
        <w:rPr>
          <w:lang w:val="en-US"/>
        </w:rPr>
        <w:t xml:space="preserve"> </w:t>
      </w:r>
      <w:proofErr w:type="spellStart"/>
      <w:r w:rsidRPr="0073513F">
        <w:rPr>
          <w:lang w:val="en-US"/>
        </w:rPr>
        <w:t>oraz</w:t>
      </w:r>
      <w:proofErr w:type="spellEnd"/>
      <w:r w:rsidRPr="0073513F">
        <w:rPr>
          <w:lang w:val="en-US"/>
        </w:rPr>
        <w:t xml:space="preserve"> monitor </w:t>
      </w:r>
      <w:proofErr w:type="spellStart"/>
      <w:r w:rsidRPr="0073513F">
        <w:rPr>
          <w:lang w:val="en-US"/>
        </w:rPr>
        <w:t>przerwań</w:t>
      </w:r>
      <w:proofErr w:type="spellEnd"/>
      <w:r w:rsidRPr="0073513F">
        <w:rPr>
          <w:lang w:val="en-US"/>
        </w:rPr>
        <w:t xml:space="preserve"> </w:t>
      </w:r>
    </w:p>
    <w:p w:rsidR="00A71822" w:rsidRDefault="00A71822" w:rsidP="0073513F">
      <w:pPr>
        <w:pStyle w:val="Akapitzlist"/>
        <w:numPr>
          <w:ilvl w:val="0"/>
          <w:numId w:val="10"/>
        </w:numPr>
        <w:jc w:val="both"/>
      </w:pPr>
      <w:r>
        <w:t>Przerwania magistrali VME nie są przekazywane bezpośrednio do komputera. Host musi wykonać operację Pul IRQ[7:1] poprzez magistralę USB.</w:t>
      </w:r>
    </w:p>
    <w:p w:rsidR="00A71822" w:rsidRDefault="00A71822" w:rsidP="0073513F">
      <w:pPr>
        <w:pStyle w:val="Akapitzlist"/>
        <w:numPr>
          <w:ilvl w:val="0"/>
          <w:numId w:val="10"/>
        </w:numPr>
      </w:pPr>
      <w:r>
        <w:t>Wyświetlacz LED</w:t>
      </w:r>
      <w:r w:rsidR="0075380C">
        <w:t xml:space="preserve">: </w:t>
      </w:r>
      <w:r>
        <w:t xml:space="preserve">Szyna danych, szyna adresowa, modyfikator adresu, </w:t>
      </w:r>
      <w:r w:rsidR="0073513F">
        <w:t>żądanie</w:t>
      </w:r>
      <w:r>
        <w:t xml:space="preserve"> przerwania, sygnały kontrolujące</w:t>
      </w:r>
    </w:p>
    <w:p w:rsidR="00A71822" w:rsidRDefault="00A71822" w:rsidP="0073513F">
      <w:pPr>
        <w:pStyle w:val="Akapitzlist"/>
        <w:numPr>
          <w:ilvl w:val="0"/>
          <w:numId w:val="10"/>
        </w:numPr>
      </w:pPr>
      <w:r>
        <w:t>Wyjścia na panelu przednim</w:t>
      </w:r>
      <w:r w:rsidR="0075380C">
        <w:t xml:space="preserve">: </w:t>
      </w:r>
      <w:r>
        <w:t xml:space="preserve">5 NIM/TTL, programowalne (domyślnie: </w:t>
      </w:r>
      <w:proofErr w:type="spellStart"/>
      <w:r>
        <w:t>DSn</w:t>
      </w:r>
      <w:proofErr w:type="spellEnd"/>
      <w:r>
        <w:t>, AS, DTACK, BERR, LMON)</w:t>
      </w:r>
    </w:p>
    <w:p w:rsidR="00A71822" w:rsidRDefault="00A71822" w:rsidP="0073513F">
      <w:pPr>
        <w:pStyle w:val="Akapitzlist"/>
        <w:numPr>
          <w:ilvl w:val="0"/>
          <w:numId w:val="10"/>
        </w:numPr>
      </w:pPr>
      <w:r>
        <w:t>Wejścia na panelu przednim</w:t>
      </w:r>
      <w:r w:rsidR="0075380C">
        <w:t xml:space="preserve">: </w:t>
      </w:r>
      <w:r>
        <w:t>2 NIM/TTL, programowalne</w:t>
      </w:r>
    </w:p>
    <w:p w:rsidR="007A3D8E" w:rsidRPr="007B2EF1" w:rsidRDefault="00A71822" w:rsidP="007B2EF1">
      <w:r>
        <w:t>Gwarancja standardowa</w:t>
      </w:r>
      <w:bookmarkStart w:id="0" w:name="_GoBack"/>
      <w:bookmarkEnd w:id="0"/>
    </w:p>
    <w:sectPr w:rsidR="007A3D8E" w:rsidRPr="007B2E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5F" w:rsidRDefault="002F4C5F" w:rsidP="00A71822">
      <w:pPr>
        <w:spacing w:after="0" w:line="240" w:lineRule="auto"/>
      </w:pPr>
      <w:r>
        <w:separator/>
      </w:r>
    </w:p>
  </w:endnote>
  <w:endnote w:type="continuationSeparator" w:id="0">
    <w:p w:rsidR="002F4C5F" w:rsidRDefault="002F4C5F" w:rsidP="00A7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5F" w:rsidRDefault="002F4C5F" w:rsidP="00A71822">
      <w:pPr>
        <w:spacing w:after="0" w:line="240" w:lineRule="auto"/>
      </w:pPr>
      <w:r>
        <w:separator/>
      </w:r>
    </w:p>
  </w:footnote>
  <w:footnote w:type="continuationSeparator" w:id="0">
    <w:p w:rsidR="002F4C5F" w:rsidRDefault="002F4C5F" w:rsidP="00A7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22" w:rsidRDefault="00A71822">
    <w:pPr>
      <w:pStyle w:val="Nagwek"/>
    </w:pPr>
    <w:r>
      <w:rPr>
        <w:noProof/>
        <w:lang w:eastAsia="pl-PL"/>
      </w:rPr>
      <w:drawing>
        <wp:inline distT="0" distB="0" distL="0" distR="0" wp14:anchorId="53FEF7DA" wp14:editId="77773BC3">
          <wp:extent cx="5760720" cy="51418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D5A"/>
    <w:multiLevelType w:val="hybridMultilevel"/>
    <w:tmpl w:val="58E8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2473"/>
    <w:multiLevelType w:val="hybridMultilevel"/>
    <w:tmpl w:val="17E61668"/>
    <w:lvl w:ilvl="0" w:tplc="D7DCB14A">
      <w:start w:val="11"/>
      <w:numFmt w:val="decimal"/>
      <w:lvlText w:val="%1."/>
      <w:lvlJc w:val="left"/>
      <w:pPr>
        <w:tabs>
          <w:tab w:val="num" w:pos="-55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57B7"/>
    <w:multiLevelType w:val="singleLevel"/>
    <w:tmpl w:val="90CE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80422CA"/>
    <w:multiLevelType w:val="hybridMultilevel"/>
    <w:tmpl w:val="DBC0DD3E"/>
    <w:lvl w:ilvl="0" w:tplc="995013E8">
      <w:start w:val="2"/>
      <w:numFmt w:val="decimal"/>
      <w:lvlText w:val="%1."/>
      <w:lvlJc w:val="left"/>
      <w:pPr>
        <w:tabs>
          <w:tab w:val="num" w:pos="-55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26F18"/>
    <w:multiLevelType w:val="hybridMultilevel"/>
    <w:tmpl w:val="84F2B914"/>
    <w:lvl w:ilvl="0" w:tplc="CD689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55796"/>
    <w:multiLevelType w:val="hybridMultilevel"/>
    <w:tmpl w:val="AE104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C43E5"/>
    <w:multiLevelType w:val="hybridMultilevel"/>
    <w:tmpl w:val="C7EC5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5FD"/>
    <w:multiLevelType w:val="hybridMultilevel"/>
    <w:tmpl w:val="996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D69EB"/>
    <w:multiLevelType w:val="hybridMultilevel"/>
    <w:tmpl w:val="EA00B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716F8"/>
    <w:multiLevelType w:val="hybridMultilevel"/>
    <w:tmpl w:val="ECFE77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5896660"/>
    <w:multiLevelType w:val="hybridMultilevel"/>
    <w:tmpl w:val="5B38C770"/>
    <w:lvl w:ilvl="0" w:tplc="F3FCC5E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7250"/>
    <w:multiLevelType w:val="hybridMultilevel"/>
    <w:tmpl w:val="9822B4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C9F2BEC"/>
    <w:multiLevelType w:val="hybridMultilevel"/>
    <w:tmpl w:val="C5BEC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B62F4"/>
    <w:multiLevelType w:val="hybridMultilevel"/>
    <w:tmpl w:val="002A9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90F07"/>
    <w:multiLevelType w:val="hybridMultilevel"/>
    <w:tmpl w:val="4BE64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A1963"/>
    <w:multiLevelType w:val="hybridMultilevel"/>
    <w:tmpl w:val="5384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0243C"/>
    <w:multiLevelType w:val="hybridMultilevel"/>
    <w:tmpl w:val="05FCFE4C"/>
    <w:lvl w:ilvl="0" w:tplc="47DA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4"/>
  </w:num>
  <w:num w:numId="13">
    <w:abstractNumId w:val="3"/>
    <w:lvlOverride w:ilvl="0">
      <w:startOverride w:val="1"/>
    </w:lvlOverride>
  </w:num>
  <w:num w:numId="14">
    <w:abstractNumId w:val="17"/>
  </w:num>
  <w:num w:numId="15">
    <w:abstractNumId w:val="1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53"/>
    <w:rsid w:val="00005E1B"/>
    <w:rsid w:val="000B70FF"/>
    <w:rsid w:val="001105EB"/>
    <w:rsid w:val="00132B9B"/>
    <w:rsid w:val="001D1589"/>
    <w:rsid w:val="0027078F"/>
    <w:rsid w:val="002B2B0C"/>
    <w:rsid w:val="002F4C5F"/>
    <w:rsid w:val="003602A1"/>
    <w:rsid w:val="00474777"/>
    <w:rsid w:val="005011B7"/>
    <w:rsid w:val="00596499"/>
    <w:rsid w:val="00650314"/>
    <w:rsid w:val="006765F3"/>
    <w:rsid w:val="00684898"/>
    <w:rsid w:val="006F384E"/>
    <w:rsid w:val="0073513F"/>
    <w:rsid w:val="0075380C"/>
    <w:rsid w:val="00792E5D"/>
    <w:rsid w:val="007A3D8E"/>
    <w:rsid w:val="007B2EF1"/>
    <w:rsid w:val="008D5162"/>
    <w:rsid w:val="00933853"/>
    <w:rsid w:val="009F0402"/>
    <w:rsid w:val="00A71822"/>
    <w:rsid w:val="00A9406C"/>
    <w:rsid w:val="00AF6012"/>
    <w:rsid w:val="00C156FD"/>
    <w:rsid w:val="00D30293"/>
    <w:rsid w:val="00E40CAA"/>
    <w:rsid w:val="00E7096D"/>
    <w:rsid w:val="00F01219"/>
    <w:rsid w:val="00F25470"/>
    <w:rsid w:val="00F63D99"/>
    <w:rsid w:val="00F663FF"/>
    <w:rsid w:val="00F94EFB"/>
    <w:rsid w:val="00FD5DAC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822"/>
  </w:style>
  <w:style w:type="paragraph" w:styleId="Stopka">
    <w:name w:val="footer"/>
    <w:basedOn w:val="Normalny"/>
    <w:link w:val="StopkaZnak"/>
    <w:uiPriority w:val="99"/>
    <w:unhideWhenUsed/>
    <w:rsid w:val="00A7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822"/>
  </w:style>
  <w:style w:type="paragraph" w:styleId="Tekstdymka">
    <w:name w:val="Balloon Text"/>
    <w:basedOn w:val="Normalny"/>
    <w:link w:val="TekstdymkaZnak"/>
    <w:uiPriority w:val="99"/>
    <w:semiHidden/>
    <w:unhideWhenUsed/>
    <w:rsid w:val="00A7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822"/>
    <w:pPr>
      <w:ind w:left="720"/>
      <w:contextualSpacing/>
    </w:pPr>
  </w:style>
  <w:style w:type="table" w:styleId="Tabela-Siatka">
    <w:name w:val="Table Grid"/>
    <w:basedOn w:val="Standardowy"/>
    <w:uiPriority w:val="59"/>
    <w:rsid w:val="0075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822"/>
  </w:style>
  <w:style w:type="paragraph" w:styleId="Stopka">
    <w:name w:val="footer"/>
    <w:basedOn w:val="Normalny"/>
    <w:link w:val="StopkaZnak"/>
    <w:uiPriority w:val="99"/>
    <w:unhideWhenUsed/>
    <w:rsid w:val="00A7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822"/>
  </w:style>
  <w:style w:type="paragraph" w:styleId="Tekstdymka">
    <w:name w:val="Balloon Text"/>
    <w:basedOn w:val="Normalny"/>
    <w:link w:val="TekstdymkaZnak"/>
    <w:uiPriority w:val="99"/>
    <w:semiHidden/>
    <w:unhideWhenUsed/>
    <w:rsid w:val="00A7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822"/>
    <w:pPr>
      <w:ind w:left="720"/>
      <w:contextualSpacing/>
    </w:pPr>
  </w:style>
  <w:style w:type="table" w:styleId="Tabela-Siatka">
    <w:name w:val="Table Grid"/>
    <w:basedOn w:val="Standardowy"/>
    <w:uiPriority w:val="59"/>
    <w:rsid w:val="0075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Krakowski Tomasz</dc:creator>
  <cp:lastModifiedBy>Kwiatkowska Katarzyna</cp:lastModifiedBy>
  <cp:revision>2</cp:revision>
  <cp:lastPrinted>2019-09-30T10:23:00Z</cp:lastPrinted>
  <dcterms:created xsi:type="dcterms:W3CDTF">2019-11-06T11:10:00Z</dcterms:created>
  <dcterms:modified xsi:type="dcterms:W3CDTF">2019-11-06T11:10:00Z</dcterms:modified>
</cp:coreProperties>
</file>