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5D" w:rsidRPr="00F55ED8" w:rsidRDefault="00B81C5D" w:rsidP="00B81C5D">
      <w:pPr>
        <w:jc w:val="right"/>
        <w:rPr>
          <w:b/>
          <w:i/>
        </w:rPr>
      </w:pPr>
      <w:r w:rsidRPr="00F55ED8">
        <w:rPr>
          <w:b/>
          <w:i/>
        </w:rPr>
        <w:t>Załącznik Nr 1 do ogłoszenia</w:t>
      </w:r>
      <w:r w:rsidR="00F55ED8" w:rsidRPr="00F55ED8">
        <w:rPr>
          <w:b/>
          <w:i/>
        </w:rPr>
        <w:t xml:space="preserve"> AZP.273.9.2019</w:t>
      </w:r>
    </w:p>
    <w:p w:rsidR="00B81C5D" w:rsidRPr="00B81C5D" w:rsidRDefault="00B81C5D" w:rsidP="00B81C5D">
      <w:pPr>
        <w:jc w:val="center"/>
        <w:rPr>
          <w:b/>
          <w:sz w:val="24"/>
          <w:szCs w:val="24"/>
        </w:rPr>
      </w:pPr>
      <w:r w:rsidRPr="00B81C5D">
        <w:rPr>
          <w:b/>
          <w:sz w:val="24"/>
          <w:szCs w:val="24"/>
        </w:rPr>
        <w:t>Specyfikacja techniczna</w:t>
      </w:r>
    </w:p>
    <w:p w:rsidR="000250EE" w:rsidRDefault="009D6B9E">
      <w:r>
        <w:t>Przedmiotem za</w:t>
      </w:r>
      <w:r w:rsidR="00B81C5D">
        <w:t xml:space="preserve">mówienia jest </w:t>
      </w:r>
      <w:r w:rsidR="004E1E6A">
        <w:t>dostaw</w:t>
      </w:r>
      <w:r w:rsidR="00B81C5D">
        <w:t>a</w:t>
      </w:r>
      <w:r>
        <w:t xml:space="preserve"> </w:t>
      </w:r>
      <w:r w:rsidR="004E1E6A">
        <w:t>dwóch</w:t>
      </w:r>
      <w:r>
        <w:t xml:space="preserve"> UPS-</w:t>
      </w:r>
      <w:r w:rsidR="004E1E6A">
        <w:t>ów</w:t>
      </w:r>
      <w:r>
        <w:t xml:space="preserve"> (systemy awaryjnego zasilania)</w:t>
      </w:r>
      <w:r w:rsidR="00A356D1">
        <w:t xml:space="preserve"> oraz szaf</w:t>
      </w:r>
      <w:r w:rsidR="004E1E6A">
        <w:t>y</w:t>
      </w:r>
      <w:r w:rsidR="00A356D1">
        <w:t xml:space="preserve"> typu </w:t>
      </w:r>
      <w:proofErr w:type="spellStart"/>
      <w:r w:rsidR="00A356D1">
        <w:t>Rack</w:t>
      </w:r>
      <w:proofErr w:type="spellEnd"/>
      <w:r>
        <w:t xml:space="preserve"> o</w:t>
      </w:r>
      <w:r w:rsidR="00B81C5D">
        <w:t>raz instalacja UPS-ów w szafi</w:t>
      </w:r>
      <w:r w:rsidR="006A2A5B">
        <w:t>e</w:t>
      </w:r>
      <w:bookmarkStart w:id="0" w:name="_GoBack"/>
      <w:bookmarkEnd w:id="0"/>
      <w:r w:rsidR="00B81C5D">
        <w:t xml:space="preserve"> </w:t>
      </w:r>
    </w:p>
    <w:p w:rsidR="009D6B9E" w:rsidRDefault="009D6B9E" w:rsidP="009D6B9E">
      <w:pPr>
        <w:pStyle w:val="Akapitzlist"/>
        <w:numPr>
          <w:ilvl w:val="0"/>
          <w:numId w:val="1"/>
        </w:numPr>
        <w:rPr>
          <w:b/>
        </w:rPr>
      </w:pPr>
      <w:r w:rsidRPr="00532085">
        <w:rPr>
          <w:b/>
          <w:u w:val="single"/>
        </w:rPr>
        <w:t>UPS nr 1</w:t>
      </w:r>
      <w:r w:rsidR="00A437FE" w:rsidRPr="00532085">
        <w:rPr>
          <w:b/>
          <w:u w:val="single"/>
        </w:rPr>
        <w:t xml:space="preserve"> – 6kVA</w:t>
      </w:r>
      <w:r w:rsidR="00B81C5D" w:rsidRPr="00532085">
        <w:rPr>
          <w:b/>
          <w:u w:val="single"/>
        </w:rPr>
        <w:t xml:space="preserve"> o następujących parametrach</w:t>
      </w:r>
      <w:r w:rsidRPr="00B81C5D">
        <w:rPr>
          <w:b/>
        </w:rPr>
        <w:t>:</w:t>
      </w:r>
    </w:p>
    <w:p w:rsidR="009D6B9E" w:rsidRDefault="009D6B9E" w:rsidP="00B81C5D">
      <w:pPr>
        <w:pStyle w:val="Akapitzlist"/>
        <w:numPr>
          <w:ilvl w:val="1"/>
          <w:numId w:val="16"/>
        </w:numPr>
        <w:ind w:left="851" w:hanging="425"/>
      </w:pPr>
      <w:r>
        <w:t>Moc pozorna: 6000 VA</w:t>
      </w:r>
    </w:p>
    <w:p w:rsidR="009D6B9E" w:rsidRDefault="009D6B9E" w:rsidP="00B81C5D">
      <w:pPr>
        <w:pStyle w:val="Akapitzlist"/>
        <w:numPr>
          <w:ilvl w:val="1"/>
          <w:numId w:val="16"/>
        </w:numPr>
        <w:ind w:left="851" w:hanging="425"/>
      </w:pPr>
      <w:r>
        <w:t>Moc rzeczywista: 5400 W</w:t>
      </w:r>
    </w:p>
    <w:p w:rsidR="009D6B9E" w:rsidRDefault="009D6B9E" w:rsidP="00B81C5D">
      <w:pPr>
        <w:pStyle w:val="Akapitzlist"/>
        <w:numPr>
          <w:ilvl w:val="1"/>
          <w:numId w:val="16"/>
        </w:numPr>
        <w:ind w:left="851" w:hanging="425"/>
      </w:pPr>
      <w:r>
        <w:t xml:space="preserve">Topologia (klasyfikacja IEC 62040-3): Podwójna konwersja on-line </w:t>
      </w:r>
    </w:p>
    <w:p w:rsidR="009D6B9E" w:rsidRDefault="009D6B9E" w:rsidP="00B81C5D">
      <w:pPr>
        <w:pStyle w:val="Akapitzlist"/>
        <w:numPr>
          <w:ilvl w:val="1"/>
          <w:numId w:val="16"/>
        </w:numPr>
        <w:ind w:left="851" w:hanging="425"/>
      </w:pPr>
      <w:r>
        <w:t>Współczynnik mocy min. 0,9</w:t>
      </w:r>
    </w:p>
    <w:p w:rsidR="009D6B9E" w:rsidRPr="00A437FE" w:rsidRDefault="009D6B9E" w:rsidP="00B81C5D">
      <w:pPr>
        <w:pStyle w:val="Akapitzlist"/>
        <w:numPr>
          <w:ilvl w:val="1"/>
          <w:numId w:val="16"/>
        </w:numPr>
        <w:ind w:left="851" w:hanging="425"/>
        <w:rPr>
          <w:b/>
        </w:rPr>
      </w:pPr>
      <w:r w:rsidRPr="00A437FE">
        <w:rPr>
          <w:b/>
        </w:rPr>
        <w:t>Czas przełączenia na baterię: 0 ms</w:t>
      </w:r>
    </w:p>
    <w:p w:rsidR="009D6B9E" w:rsidRDefault="009D6B9E" w:rsidP="00B81C5D">
      <w:pPr>
        <w:pStyle w:val="Akapitzlist"/>
        <w:numPr>
          <w:ilvl w:val="1"/>
          <w:numId w:val="16"/>
        </w:numPr>
        <w:ind w:left="851" w:hanging="425"/>
      </w:pPr>
      <w:r>
        <w:t xml:space="preserve">Liczba, typ gniazd wyjściowych: </w:t>
      </w:r>
      <w:r w:rsidR="00BE0B3F">
        <w:t>w</w:t>
      </w:r>
      <w:r>
        <w:t xml:space="preserve"> standardzie zaciski + 4 wyjścia IEC - C19 poprzez bypass serwisowy</w:t>
      </w:r>
    </w:p>
    <w:p w:rsidR="009D6B9E" w:rsidRDefault="009D6B9E" w:rsidP="00B81C5D">
      <w:pPr>
        <w:pStyle w:val="Akapitzlist"/>
        <w:numPr>
          <w:ilvl w:val="1"/>
          <w:numId w:val="16"/>
        </w:numPr>
        <w:ind w:left="851" w:hanging="425"/>
      </w:pPr>
      <w:r>
        <w:t xml:space="preserve">Typ gniazda wejściowego: </w:t>
      </w:r>
      <w:r w:rsidR="00BE0B3F">
        <w:t>z</w:t>
      </w:r>
      <w:r>
        <w:t>aciski</w:t>
      </w:r>
    </w:p>
    <w:p w:rsidR="009D6B9E" w:rsidRPr="00A437FE" w:rsidRDefault="009D6B9E" w:rsidP="00B81C5D">
      <w:pPr>
        <w:pStyle w:val="Akapitzlist"/>
        <w:numPr>
          <w:ilvl w:val="1"/>
          <w:numId w:val="16"/>
        </w:numPr>
        <w:ind w:left="851" w:hanging="425"/>
        <w:rPr>
          <w:b/>
        </w:rPr>
      </w:pPr>
      <w:r w:rsidRPr="00A437FE">
        <w:rPr>
          <w:b/>
        </w:rPr>
        <w:t xml:space="preserve">Wymagany czas podtrzymania dla obciążenia 4kW (z 1 dodatkową baterią zewnętrzną) min. 30 min </w:t>
      </w:r>
    </w:p>
    <w:p w:rsidR="009D6B9E" w:rsidRDefault="009D6B9E" w:rsidP="00B81C5D">
      <w:pPr>
        <w:pStyle w:val="Akapitzlist"/>
        <w:numPr>
          <w:ilvl w:val="1"/>
          <w:numId w:val="16"/>
        </w:numPr>
        <w:ind w:left="851" w:hanging="425"/>
      </w:pPr>
      <w:r>
        <w:t xml:space="preserve">Dodatkowe baterie : </w:t>
      </w:r>
      <w:r w:rsidR="00BE0B3F">
        <w:t>m</w:t>
      </w:r>
      <w:r>
        <w:t xml:space="preserve">ożliwość wydłużenia czasu podtrzymania do min 4h przy obciążeniu mocą 4kW poprzez dołożenie dodatkowych modułów baterii zewnętrznych. </w:t>
      </w:r>
    </w:p>
    <w:p w:rsidR="009D6B9E" w:rsidRDefault="009D6B9E" w:rsidP="00B81C5D">
      <w:pPr>
        <w:pStyle w:val="Akapitzlist"/>
        <w:numPr>
          <w:ilvl w:val="1"/>
          <w:numId w:val="16"/>
        </w:numPr>
        <w:ind w:left="851" w:hanging="425"/>
      </w:pPr>
      <w:r>
        <w:t>Napięcie znamionowe: 3-fazowe 400V/230V</w:t>
      </w:r>
    </w:p>
    <w:p w:rsidR="009D6B9E" w:rsidRDefault="009D6B9E" w:rsidP="00B81C5D">
      <w:pPr>
        <w:pStyle w:val="Akapitzlist"/>
        <w:numPr>
          <w:ilvl w:val="1"/>
          <w:numId w:val="16"/>
        </w:numPr>
        <w:ind w:left="851" w:hanging="425"/>
      </w:pPr>
      <w:r>
        <w:t>Tolerancja napięcia prostownika: 305V-480V bez obniżenia napięcia (do 175V-480V z obniżeniem napięcia), 200/208/220/230/240V/250V</w:t>
      </w:r>
    </w:p>
    <w:p w:rsidR="009D6B9E" w:rsidRDefault="009D6B9E" w:rsidP="00B81C5D">
      <w:pPr>
        <w:pStyle w:val="Akapitzlist"/>
        <w:numPr>
          <w:ilvl w:val="1"/>
          <w:numId w:val="16"/>
        </w:numPr>
        <w:ind w:left="851" w:hanging="425"/>
      </w:pPr>
      <w:r>
        <w:t>Urządzenie winno posiadać</w:t>
      </w:r>
      <w:r>
        <w:tab/>
      </w:r>
      <w:r w:rsidR="00FC02CD">
        <w:t>:</w:t>
      </w:r>
    </w:p>
    <w:p w:rsidR="009D6B9E" w:rsidRDefault="009D6B9E" w:rsidP="009D6B9E">
      <w:pPr>
        <w:pStyle w:val="Akapitzlist"/>
        <w:numPr>
          <w:ilvl w:val="0"/>
          <w:numId w:val="4"/>
        </w:numPr>
        <w:ind w:left="1276" w:hanging="283"/>
      </w:pPr>
      <w:r>
        <w:t xml:space="preserve">Dwutorowe zasilanie wejścia: oddzielne wejście zasilania prostownika i bypassu wewnętrznego </w:t>
      </w:r>
    </w:p>
    <w:p w:rsidR="009D6B9E" w:rsidRDefault="00A356D1" w:rsidP="009D6B9E">
      <w:pPr>
        <w:pStyle w:val="Akapitzlist"/>
        <w:numPr>
          <w:ilvl w:val="0"/>
          <w:numId w:val="4"/>
        </w:numPr>
        <w:ind w:left="1276" w:hanging="283"/>
      </w:pPr>
      <w:r>
        <w:t>T</w:t>
      </w:r>
      <w:r w:rsidR="009D6B9E">
        <w:t xml:space="preserve">rójfazowe pięcioprzewodowe zasilanie wejścia prostownika (L1, L2, L3, N, PE) </w:t>
      </w:r>
    </w:p>
    <w:p w:rsidR="009D6B9E" w:rsidRDefault="00A356D1" w:rsidP="009D6B9E">
      <w:pPr>
        <w:pStyle w:val="Akapitzlist"/>
        <w:numPr>
          <w:ilvl w:val="0"/>
          <w:numId w:val="4"/>
        </w:numPr>
        <w:ind w:left="1276" w:hanging="283"/>
      </w:pPr>
      <w:r>
        <w:t>J</w:t>
      </w:r>
      <w:r w:rsidR="009D6B9E">
        <w:t>ednofazowe trzyprzewodowe zasilanie wejścia układu obejściowego (L1, N, PE) w układzie TN-S</w:t>
      </w:r>
    </w:p>
    <w:p w:rsidR="009D6B9E" w:rsidRDefault="009D6B9E" w:rsidP="009D6B9E">
      <w:pPr>
        <w:pStyle w:val="Akapitzlist"/>
        <w:numPr>
          <w:ilvl w:val="0"/>
          <w:numId w:val="4"/>
        </w:numPr>
        <w:ind w:left="1276" w:hanging="283"/>
      </w:pPr>
      <w:r>
        <w:t>Wyjście jednofazowe trzyprzewodowe (L1, N, PE) w układzie TN-S"</w:t>
      </w:r>
    </w:p>
    <w:p w:rsidR="009D6B9E" w:rsidRDefault="009D6B9E" w:rsidP="00B81C5D">
      <w:pPr>
        <w:pStyle w:val="Akapitzlist"/>
        <w:numPr>
          <w:ilvl w:val="0"/>
          <w:numId w:val="18"/>
        </w:numPr>
        <w:ind w:left="851" w:hanging="425"/>
      </w:pPr>
      <w:r>
        <w:t xml:space="preserve">Częstotliwość znamionowa: 50/60 </w:t>
      </w:r>
      <w:proofErr w:type="spellStart"/>
      <w:r>
        <w:t>Hz</w:t>
      </w:r>
      <w:proofErr w:type="spellEnd"/>
      <w:r>
        <w:t xml:space="preserve"> autodetekcja</w:t>
      </w:r>
    </w:p>
    <w:p w:rsidR="009D6B9E" w:rsidRDefault="009D6B9E" w:rsidP="00B81C5D">
      <w:pPr>
        <w:pStyle w:val="Akapitzlist"/>
        <w:numPr>
          <w:ilvl w:val="0"/>
          <w:numId w:val="18"/>
        </w:numPr>
        <w:ind w:left="851" w:hanging="425"/>
      </w:pPr>
      <w:r>
        <w:t xml:space="preserve">Tolerancja częstotliwości: 40 – 70 </w:t>
      </w:r>
      <w:proofErr w:type="spellStart"/>
      <w:r>
        <w:t>Hz</w:t>
      </w:r>
      <w:proofErr w:type="spellEnd"/>
    </w:p>
    <w:p w:rsidR="009D6B9E" w:rsidRDefault="009D6B9E" w:rsidP="00B81C5D">
      <w:pPr>
        <w:pStyle w:val="Akapitzlist"/>
        <w:numPr>
          <w:ilvl w:val="0"/>
          <w:numId w:val="18"/>
        </w:numPr>
        <w:ind w:left="851" w:hanging="425"/>
      </w:pPr>
      <w:r>
        <w:t xml:space="preserve">Kształt napięcia: </w:t>
      </w:r>
      <w:r w:rsidR="00BE0B3F">
        <w:t>s</w:t>
      </w:r>
      <w:r>
        <w:t>inusoidalny</w:t>
      </w:r>
    </w:p>
    <w:p w:rsidR="009D6B9E" w:rsidRDefault="009D6B9E" w:rsidP="00B81C5D">
      <w:pPr>
        <w:pStyle w:val="Akapitzlist"/>
        <w:numPr>
          <w:ilvl w:val="0"/>
          <w:numId w:val="18"/>
        </w:numPr>
        <w:ind w:left="851" w:hanging="425"/>
      </w:pPr>
      <w:r>
        <w:t>Napięcie znamionowe wyjściowe: 230 V (domyślnie) / 200/208/220/240/250 V</w:t>
      </w:r>
    </w:p>
    <w:p w:rsidR="009D6B9E" w:rsidRDefault="009D6B9E" w:rsidP="00B81C5D">
      <w:pPr>
        <w:pStyle w:val="Akapitzlist"/>
        <w:numPr>
          <w:ilvl w:val="0"/>
          <w:numId w:val="18"/>
        </w:numPr>
        <w:ind w:left="851" w:hanging="425"/>
      </w:pPr>
      <w:r>
        <w:t>Zakres zmian napięcia: +/-1% napięcia nominalnego</w:t>
      </w:r>
    </w:p>
    <w:p w:rsidR="009D6B9E" w:rsidRDefault="009D6B9E" w:rsidP="00B81C5D">
      <w:pPr>
        <w:pStyle w:val="Akapitzlist"/>
        <w:numPr>
          <w:ilvl w:val="0"/>
          <w:numId w:val="18"/>
        </w:numPr>
        <w:ind w:left="851" w:hanging="425"/>
      </w:pPr>
      <w:r>
        <w:t xml:space="preserve">Częstotliwość wyjściowa: 50/60 </w:t>
      </w:r>
      <w:proofErr w:type="spellStart"/>
      <w:r>
        <w:t>Hz</w:t>
      </w:r>
      <w:proofErr w:type="spellEnd"/>
      <w:r>
        <w:t xml:space="preserve"> +/-0,5% </w:t>
      </w:r>
    </w:p>
    <w:p w:rsidR="009D6B9E" w:rsidRDefault="009D6B9E" w:rsidP="00B81C5D">
      <w:pPr>
        <w:pStyle w:val="Akapitzlist"/>
        <w:numPr>
          <w:ilvl w:val="0"/>
          <w:numId w:val="18"/>
        </w:numPr>
        <w:ind w:left="851" w:hanging="425"/>
      </w:pPr>
      <w:r>
        <w:t>Współczynnik szczytu: 3:1</w:t>
      </w:r>
    </w:p>
    <w:p w:rsidR="009D6B9E" w:rsidRDefault="009D6B9E" w:rsidP="00B81C5D">
      <w:pPr>
        <w:pStyle w:val="Akapitzlist"/>
        <w:numPr>
          <w:ilvl w:val="0"/>
          <w:numId w:val="18"/>
        </w:numPr>
        <w:ind w:left="851" w:hanging="425"/>
      </w:pPr>
      <w:r>
        <w:t>Baterie wymieniane przez użytkownika "na gorąco"</w:t>
      </w:r>
      <w:r>
        <w:tab/>
        <w:t>: Tak</w:t>
      </w:r>
    </w:p>
    <w:p w:rsidR="009D6B9E" w:rsidRDefault="009D6B9E" w:rsidP="00B81C5D">
      <w:pPr>
        <w:pStyle w:val="Akapitzlist"/>
        <w:numPr>
          <w:ilvl w:val="0"/>
          <w:numId w:val="18"/>
        </w:numPr>
        <w:ind w:left="851" w:hanging="425"/>
      </w:pPr>
      <w:r>
        <w:t>Ochrona przed przeładowaniem: Tak</w:t>
      </w:r>
    </w:p>
    <w:p w:rsidR="009D6B9E" w:rsidRDefault="009D6B9E" w:rsidP="00B81C5D">
      <w:pPr>
        <w:pStyle w:val="Akapitzlist"/>
        <w:numPr>
          <w:ilvl w:val="0"/>
          <w:numId w:val="18"/>
        </w:numPr>
        <w:ind w:left="851" w:hanging="425"/>
      </w:pPr>
      <w:r>
        <w:t>Ochrona przed głębokim rozładowaniem: Tak</w:t>
      </w:r>
    </w:p>
    <w:p w:rsidR="009D6B9E" w:rsidRDefault="009D6B9E" w:rsidP="00B81C5D">
      <w:pPr>
        <w:pStyle w:val="Akapitzlist"/>
        <w:numPr>
          <w:ilvl w:val="0"/>
          <w:numId w:val="18"/>
        </w:numPr>
        <w:ind w:left="851" w:hanging="425"/>
      </w:pPr>
      <w:r>
        <w:t>Okresowy automatyczny test baterii: Tak (standardowo co tydzień)</w:t>
      </w:r>
    </w:p>
    <w:p w:rsidR="009D6B9E" w:rsidRDefault="009D6B9E" w:rsidP="00B81C5D">
      <w:pPr>
        <w:pStyle w:val="Akapitzlist"/>
        <w:numPr>
          <w:ilvl w:val="0"/>
          <w:numId w:val="18"/>
        </w:numPr>
        <w:ind w:left="851" w:hanging="425"/>
      </w:pPr>
      <w:r>
        <w:t>Zimny start: Tak</w:t>
      </w:r>
    </w:p>
    <w:p w:rsidR="009D6B9E" w:rsidRDefault="009D6B9E" w:rsidP="00B81C5D">
      <w:pPr>
        <w:pStyle w:val="Akapitzlist"/>
        <w:numPr>
          <w:ilvl w:val="0"/>
          <w:numId w:val="18"/>
        </w:numPr>
        <w:ind w:left="851" w:hanging="425"/>
      </w:pPr>
      <w:r>
        <w:t>Baterie wewnętrzne o pojemności: 20 x 9 Ah/12V</w:t>
      </w:r>
    </w:p>
    <w:p w:rsidR="009D6B9E" w:rsidRDefault="009D6B9E" w:rsidP="00B81C5D">
      <w:pPr>
        <w:pStyle w:val="Akapitzlist"/>
        <w:numPr>
          <w:ilvl w:val="0"/>
          <w:numId w:val="18"/>
        </w:numPr>
        <w:ind w:left="851" w:hanging="425"/>
      </w:pPr>
      <w:r>
        <w:t xml:space="preserve">System zarządzania pracą baterii - system nieciągłego ładowania baterii. Do oferty dołączyć należy opis algorytmu ładowania nieciągłego baterii. W opisie znaleźć się muszą informacje nt. trwania okresów ładowania forsującego, konserwującego i okresu spoczynkowego (tzw. </w:t>
      </w:r>
      <w:proofErr w:type="spellStart"/>
      <w:r>
        <w:t>restingu</w:t>
      </w:r>
      <w:proofErr w:type="spellEnd"/>
      <w:r>
        <w:t xml:space="preserve">). Okres </w:t>
      </w:r>
      <w:r>
        <w:lastRenderedPageBreak/>
        <w:t>spoczynkowy w jednym cyklu nie może być krótszy niż 14 dni. Opis powinien być materiałem firmowym producenta lub musi być przez niego potwierdzony.</w:t>
      </w:r>
    </w:p>
    <w:p w:rsidR="009D6B9E" w:rsidRDefault="009D6B9E" w:rsidP="00532085">
      <w:pPr>
        <w:pStyle w:val="Akapitzlist"/>
        <w:numPr>
          <w:ilvl w:val="0"/>
          <w:numId w:val="20"/>
        </w:numPr>
        <w:tabs>
          <w:tab w:val="left" w:pos="709"/>
          <w:tab w:val="left" w:pos="851"/>
        </w:tabs>
        <w:ind w:left="709" w:hanging="283"/>
      </w:pPr>
      <w:r>
        <w:t>Interfejs komunikacyjny</w:t>
      </w:r>
      <w:r w:rsidR="00FC02CD">
        <w:t>:</w:t>
      </w:r>
      <w:r>
        <w:t xml:space="preserve"> </w:t>
      </w:r>
    </w:p>
    <w:p w:rsidR="009D6B9E" w:rsidRDefault="009D6B9E" w:rsidP="00532085">
      <w:pPr>
        <w:pStyle w:val="Akapitzlist"/>
        <w:numPr>
          <w:ilvl w:val="0"/>
          <w:numId w:val="6"/>
        </w:numPr>
        <w:ind w:firstLine="273"/>
      </w:pPr>
      <w:r>
        <w:t>USB</w:t>
      </w:r>
    </w:p>
    <w:p w:rsidR="009D6B9E" w:rsidRDefault="009D6B9E" w:rsidP="00532085">
      <w:pPr>
        <w:pStyle w:val="Akapitzlist"/>
        <w:numPr>
          <w:ilvl w:val="0"/>
          <w:numId w:val="6"/>
        </w:numPr>
        <w:ind w:firstLine="273"/>
      </w:pPr>
      <w:r>
        <w:t>RS232 DB-9 żeński (HID)</w:t>
      </w:r>
    </w:p>
    <w:p w:rsidR="009D6B9E" w:rsidRDefault="00A356D1" w:rsidP="00532085">
      <w:pPr>
        <w:pStyle w:val="Akapitzlist"/>
        <w:numPr>
          <w:ilvl w:val="0"/>
          <w:numId w:val="6"/>
        </w:numPr>
        <w:ind w:firstLine="273"/>
      </w:pPr>
      <w:proofErr w:type="spellStart"/>
      <w:r>
        <w:t>M</w:t>
      </w:r>
      <w:r w:rsidR="009D6B9E">
        <w:t>iniport</w:t>
      </w:r>
      <w:proofErr w:type="spellEnd"/>
      <w:r w:rsidR="009D6B9E">
        <w:t xml:space="preserve"> wyłącznik awaryjny RPO</w:t>
      </w:r>
    </w:p>
    <w:p w:rsidR="009D6B9E" w:rsidRDefault="009D6B9E" w:rsidP="00532085">
      <w:pPr>
        <w:pStyle w:val="Akapitzlist"/>
        <w:numPr>
          <w:ilvl w:val="0"/>
          <w:numId w:val="6"/>
        </w:numPr>
        <w:ind w:firstLine="273"/>
      </w:pPr>
      <w:proofErr w:type="spellStart"/>
      <w:r>
        <w:t>miniport</w:t>
      </w:r>
      <w:proofErr w:type="spellEnd"/>
      <w:r>
        <w:t xml:space="preserve"> wyłącznik ON/OFF</w:t>
      </w:r>
    </w:p>
    <w:p w:rsidR="009D6B9E" w:rsidRDefault="009D6B9E" w:rsidP="00532085">
      <w:pPr>
        <w:pStyle w:val="Akapitzlist"/>
        <w:numPr>
          <w:ilvl w:val="0"/>
          <w:numId w:val="6"/>
        </w:numPr>
        <w:ind w:firstLine="273"/>
      </w:pPr>
      <w:r>
        <w:t>DB-9 port przekaźnikowy</w:t>
      </w:r>
    </w:p>
    <w:p w:rsidR="009D6B9E" w:rsidRDefault="009D6B9E" w:rsidP="00532085">
      <w:pPr>
        <w:pStyle w:val="Akapitzlist"/>
        <w:numPr>
          <w:ilvl w:val="0"/>
          <w:numId w:val="6"/>
        </w:numPr>
        <w:ind w:firstLine="273"/>
      </w:pPr>
      <w:r>
        <w:t>DB15 interfejs do komunikacji równoległej</w:t>
      </w:r>
    </w:p>
    <w:p w:rsidR="009D6B9E" w:rsidRDefault="009D6B9E" w:rsidP="00532085">
      <w:pPr>
        <w:pStyle w:val="Akapitzlist"/>
        <w:numPr>
          <w:ilvl w:val="0"/>
          <w:numId w:val="6"/>
        </w:numPr>
        <w:ind w:firstLine="273"/>
      </w:pPr>
      <w:r>
        <w:t xml:space="preserve">karta sieciowa (10/100 Base-T  RJ-45) obsługująca protokół SNMP </w:t>
      </w:r>
      <w:proofErr w:type="spellStart"/>
      <w:r>
        <w:t>ver</w:t>
      </w:r>
      <w:proofErr w:type="spellEnd"/>
      <w:r>
        <w:t xml:space="preserve">. 3 oraz IP </w:t>
      </w:r>
      <w:proofErr w:type="spellStart"/>
      <w:r>
        <w:t>ver</w:t>
      </w:r>
      <w:proofErr w:type="spellEnd"/>
      <w:r>
        <w:t>. 6</w:t>
      </w:r>
    </w:p>
    <w:p w:rsidR="00E764AA" w:rsidRDefault="00E764AA" w:rsidP="00532085">
      <w:pPr>
        <w:pStyle w:val="Akapitzlist"/>
        <w:numPr>
          <w:ilvl w:val="0"/>
          <w:numId w:val="20"/>
        </w:numPr>
        <w:ind w:left="851" w:hanging="425"/>
      </w:pPr>
      <w:r>
        <w:t xml:space="preserve">Panel sterowania: </w:t>
      </w:r>
      <w:r>
        <w:tab/>
        <w:t> </w:t>
      </w:r>
    </w:p>
    <w:p w:rsidR="009D6B9E" w:rsidRDefault="009D6B9E" w:rsidP="00532085">
      <w:pPr>
        <w:pStyle w:val="Akapitzlist"/>
        <w:numPr>
          <w:ilvl w:val="0"/>
          <w:numId w:val="8"/>
        </w:numPr>
        <w:ind w:left="1418" w:hanging="425"/>
      </w:pPr>
      <w:r>
        <w:t xml:space="preserve">Obrotowy z regulowanym kątem wychylenia ekran z wyświetlaczem ciekłokrystalicznym LCD, </w:t>
      </w:r>
      <w:r w:rsidR="00E764AA">
        <w:t>dostarczający</w:t>
      </w:r>
      <w:r>
        <w:t xml:space="preserve"> informacje o: stanie pracy urządzenia, stanie obciążenia, zdarzeniach, pomiarach i ustawieniach. Funkcje ustawień i odczytów: lokalne, wyjścia, baterii, pomiary i dane.</w:t>
      </w:r>
    </w:p>
    <w:p w:rsidR="009D6B9E" w:rsidRDefault="009D6B9E" w:rsidP="00532085">
      <w:pPr>
        <w:pStyle w:val="Akapitzlist"/>
        <w:numPr>
          <w:ilvl w:val="0"/>
          <w:numId w:val="8"/>
        </w:numPr>
        <w:ind w:left="1418" w:hanging="425"/>
      </w:pPr>
      <w:r>
        <w:t>Poziomy rząd przycisków sterowania</w:t>
      </w:r>
    </w:p>
    <w:p w:rsidR="009D6B9E" w:rsidRDefault="009D6B9E" w:rsidP="00532085">
      <w:pPr>
        <w:pStyle w:val="Akapitzlist"/>
        <w:numPr>
          <w:ilvl w:val="0"/>
          <w:numId w:val="8"/>
        </w:numPr>
        <w:ind w:left="1418" w:hanging="425"/>
      </w:pPr>
      <w:r>
        <w:t>Poziomy rząd wskaźników stanu: tr</w:t>
      </w:r>
      <w:r w:rsidR="00E764AA">
        <w:t>y</w:t>
      </w:r>
      <w:r>
        <w:t>bu online (zielony), trybu bateryjnego (pomarańczowy), trybu bypass (pomarańczowy), usterki (czerwony)</w:t>
      </w:r>
    </w:p>
    <w:p w:rsidR="009D6B9E" w:rsidRDefault="009D6B9E" w:rsidP="00532085">
      <w:pPr>
        <w:pStyle w:val="Akapitzlist"/>
        <w:numPr>
          <w:ilvl w:val="0"/>
          <w:numId w:val="8"/>
        </w:numPr>
        <w:ind w:left="1418" w:hanging="425"/>
      </w:pPr>
      <w:r>
        <w:t>Sygnalizator akustyczny</w:t>
      </w:r>
    </w:p>
    <w:p w:rsidR="00E764AA" w:rsidRDefault="009D6B9E" w:rsidP="00532085">
      <w:pPr>
        <w:pStyle w:val="Akapitzlist"/>
        <w:numPr>
          <w:ilvl w:val="0"/>
          <w:numId w:val="20"/>
        </w:numPr>
        <w:tabs>
          <w:tab w:val="left" w:pos="709"/>
          <w:tab w:val="left" w:pos="993"/>
        </w:tabs>
        <w:ind w:left="709" w:hanging="283"/>
      </w:pPr>
      <w:r>
        <w:t>Sygnały akustyczne</w:t>
      </w:r>
      <w:r w:rsidR="00E764AA">
        <w:t>:</w:t>
      </w:r>
      <w:r>
        <w:tab/>
        <w:t> </w:t>
      </w:r>
    </w:p>
    <w:p w:rsidR="009D6B9E" w:rsidRDefault="009D6B9E" w:rsidP="00532085">
      <w:pPr>
        <w:pStyle w:val="Akapitzlist"/>
        <w:numPr>
          <w:ilvl w:val="0"/>
          <w:numId w:val="9"/>
        </w:numPr>
        <w:ind w:firstLine="65"/>
      </w:pPr>
      <w:r>
        <w:t>Awaria</w:t>
      </w:r>
    </w:p>
    <w:p w:rsidR="009D6B9E" w:rsidRDefault="009D6B9E" w:rsidP="00532085">
      <w:pPr>
        <w:pStyle w:val="Akapitzlist"/>
        <w:numPr>
          <w:ilvl w:val="0"/>
          <w:numId w:val="9"/>
        </w:numPr>
        <w:ind w:firstLine="65"/>
      </w:pPr>
      <w:r>
        <w:t>Niski stan naładowania baterii</w:t>
      </w:r>
    </w:p>
    <w:p w:rsidR="009D6B9E" w:rsidRDefault="009D6B9E" w:rsidP="00532085">
      <w:pPr>
        <w:pStyle w:val="Akapitzlist"/>
        <w:numPr>
          <w:ilvl w:val="0"/>
          <w:numId w:val="9"/>
        </w:numPr>
        <w:ind w:firstLine="65"/>
      </w:pPr>
      <w:r>
        <w:t>Przeciążenie</w:t>
      </w:r>
    </w:p>
    <w:p w:rsidR="009D6B9E" w:rsidRDefault="009D6B9E" w:rsidP="00532085">
      <w:pPr>
        <w:pStyle w:val="Akapitzlist"/>
        <w:numPr>
          <w:ilvl w:val="0"/>
          <w:numId w:val="9"/>
        </w:numPr>
        <w:ind w:firstLine="65"/>
      </w:pPr>
      <w:r>
        <w:t>Serwis</w:t>
      </w:r>
    </w:p>
    <w:p w:rsidR="00E764AA" w:rsidRDefault="009D6B9E" w:rsidP="00532085">
      <w:pPr>
        <w:pStyle w:val="Akapitzlist"/>
        <w:numPr>
          <w:ilvl w:val="0"/>
          <w:numId w:val="20"/>
        </w:numPr>
        <w:ind w:left="993" w:hanging="567"/>
      </w:pPr>
      <w:r>
        <w:t>Przyciski ste</w:t>
      </w:r>
      <w:r w:rsidR="00E764AA">
        <w:t>rujące i wskaźniki diodowe LED</w:t>
      </w:r>
      <w:r w:rsidR="00E764AA">
        <w:tab/>
        <w:t>:</w:t>
      </w:r>
    </w:p>
    <w:p w:rsidR="009D6B9E" w:rsidRDefault="009D6B9E" w:rsidP="00532085">
      <w:pPr>
        <w:pStyle w:val="Akapitzlist"/>
        <w:numPr>
          <w:ilvl w:val="0"/>
          <w:numId w:val="10"/>
        </w:numPr>
        <w:ind w:firstLine="414"/>
      </w:pPr>
      <w:r>
        <w:t>Przycisk Escape (anulowanie)</w:t>
      </w:r>
    </w:p>
    <w:p w:rsidR="009D6B9E" w:rsidRDefault="009D6B9E" w:rsidP="00532085">
      <w:pPr>
        <w:pStyle w:val="Akapitzlist"/>
        <w:numPr>
          <w:ilvl w:val="0"/>
          <w:numId w:val="10"/>
        </w:numPr>
        <w:ind w:firstLine="414"/>
      </w:pPr>
      <w:r>
        <w:t>Przyciski funkcyjne (przewijanie w górę i w dół)</w:t>
      </w:r>
    </w:p>
    <w:p w:rsidR="009D6B9E" w:rsidRDefault="009D6B9E" w:rsidP="00532085">
      <w:pPr>
        <w:pStyle w:val="Akapitzlist"/>
        <w:numPr>
          <w:ilvl w:val="0"/>
          <w:numId w:val="10"/>
        </w:numPr>
        <w:ind w:firstLine="414"/>
      </w:pPr>
      <w:r>
        <w:t xml:space="preserve">Przycisk </w:t>
      </w:r>
      <w:proofErr w:type="spellStart"/>
      <w:r>
        <w:t>Enter</w:t>
      </w:r>
      <w:proofErr w:type="spellEnd"/>
      <w:r>
        <w:t xml:space="preserve"> (potwierdzający)</w:t>
      </w:r>
    </w:p>
    <w:p w:rsidR="009D6B9E" w:rsidRDefault="009D6B9E" w:rsidP="00532085">
      <w:pPr>
        <w:pStyle w:val="Akapitzlist"/>
        <w:numPr>
          <w:ilvl w:val="0"/>
          <w:numId w:val="10"/>
        </w:numPr>
        <w:ind w:firstLine="414"/>
      </w:pPr>
      <w:r>
        <w:t xml:space="preserve">Przycisk ON/OFF załączenia i wyłączenia </w:t>
      </w:r>
    </w:p>
    <w:p w:rsidR="009D6B9E" w:rsidRDefault="009D6B9E" w:rsidP="00532085">
      <w:pPr>
        <w:pStyle w:val="Akapitzlist"/>
        <w:numPr>
          <w:ilvl w:val="0"/>
          <w:numId w:val="10"/>
        </w:numPr>
        <w:ind w:firstLine="414"/>
      </w:pPr>
      <w:r>
        <w:t>LED trybu online (kolor zielony)</w:t>
      </w:r>
    </w:p>
    <w:p w:rsidR="009D6B9E" w:rsidRDefault="009D6B9E" w:rsidP="00532085">
      <w:pPr>
        <w:pStyle w:val="Akapitzlist"/>
        <w:numPr>
          <w:ilvl w:val="0"/>
          <w:numId w:val="10"/>
        </w:numPr>
        <w:ind w:firstLine="414"/>
      </w:pPr>
      <w:r>
        <w:t>LED trybu baterii (kolor pomarańczowy)</w:t>
      </w:r>
    </w:p>
    <w:p w:rsidR="009D6B9E" w:rsidRDefault="009D6B9E" w:rsidP="00532085">
      <w:pPr>
        <w:pStyle w:val="Akapitzlist"/>
        <w:numPr>
          <w:ilvl w:val="0"/>
          <w:numId w:val="10"/>
        </w:numPr>
        <w:ind w:firstLine="414"/>
      </w:pPr>
      <w:r>
        <w:t>LED trybu bypass (kolor pomarańczowy)</w:t>
      </w:r>
    </w:p>
    <w:p w:rsidR="009D6B9E" w:rsidRDefault="009D6B9E" w:rsidP="00532085">
      <w:pPr>
        <w:pStyle w:val="Akapitzlist"/>
        <w:numPr>
          <w:ilvl w:val="0"/>
          <w:numId w:val="10"/>
        </w:numPr>
        <w:ind w:firstLine="414"/>
      </w:pPr>
      <w:r>
        <w:t>LED usterki (kolor czerwony)</w:t>
      </w:r>
    </w:p>
    <w:p w:rsidR="009D6B9E" w:rsidRDefault="009D6B9E" w:rsidP="00532085">
      <w:pPr>
        <w:pStyle w:val="Akapitzlist"/>
        <w:numPr>
          <w:ilvl w:val="0"/>
          <w:numId w:val="20"/>
        </w:numPr>
        <w:ind w:left="851" w:hanging="425"/>
      </w:pPr>
      <w:r>
        <w:t>Ręczny bypass serwisowy</w:t>
      </w:r>
      <w:r w:rsidR="00E764AA">
        <w:t xml:space="preserve">: </w:t>
      </w:r>
      <w:r>
        <w:t>Tak</w:t>
      </w:r>
    </w:p>
    <w:p w:rsidR="009D6B9E" w:rsidRDefault="009D6B9E" w:rsidP="00532085">
      <w:pPr>
        <w:pStyle w:val="Akapitzlist"/>
        <w:numPr>
          <w:ilvl w:val="0"/>
          <w:numId w:val="20"/>
        </w:numPr>
        <w:ind w:left="851" w:hanging="425"/>
      </w:pPr>
      <w:r>
        <w:t>Typ obudowy</w:t>
      </w:r>
      <w:r w:rsidR="00E764AA">
        <w:t xml:space="preserve">: </w:t>
      </w:r>
      <w:r>
        <w:t xml:space="preserve">Uniwersalna </w:t>
      </w:r>
      <w:proofErr w:type="spellStart"/>
      <w:r>
        <w:t>tower</w:t>
      </w:r>
      <w:proofErr w:type="spellEnd"/>
      <w:r>
        <w:t>/</w:t>
      </w:r>
      <w:proofErr w:type="spellStart"/>
      <w:r>
        <w:t>rack</w:t>
      </w:r>
      <w:proofErr w:type="spellEnd"/>
      <w:r>
        <w:t xml:space="preserve"> </w:t>
      </w:r>
      <w:r w:rsidR="00E764AA">
        <w:t xml:space="preserve">(zamawiający prosi o obudowę typu </w:t>
      </w:r>
      <w:proofErr w:type="spellStart"/>
      <w:r w:rsidR="00E764AA">
        <w:t>rack</w:t>
      </w:r>
      <w:proofErr w:type="spellEnd"/>
      <w:r w:rsidR="00E764AA">
        <w:t>)</w:t>
      </w:r>
    </w:p>
    <w:p w:rsidR="00E764AA" w:rsidRDefault="009D6B9E" w:rsidP="00532085">
      <w:pPr>
        <w:pStyle w:val="Akapitzlist"/>
        <w:numPr>
          <w:ilvl w:val="0"/>
          <w:numId w:val="20"/>
        </w:numPr>
        <w:ind w:left="851" w:hanging="425"/>
      </w:pPr>
      <w:r>
        <w:t>Wyposażenie standardowe</w:t>
      </w:r>
      <w:r w:rsidR="00A437FE">
        <w:t>:</w:t>
      </w:r>
      <w:r>
        <w:t> </w:t>
      </w:r>
      <w:r>
        <w:tab/>
        <w:t> </w:t>
      </w:r>
    </w:p>
    <w:p w:rsidR="009D6B9E" w:rsidRDefault="00BE0B3F" w:rsidP="00532085">
      <w:pPr>
        <w:pStyle w:val="Akapitzlist"/>
        <w:numPr>
          <w:ilvl w:val="0"/>
          <w:numId w:val="11"/>
        </w:numPr>
        <w:ind w:firstLine="414"/>
      </w:pPr>
      <w:r>
        <w:t>M</w:t>
      </w:r>
      <w:r w:rsidR="009D6B9E">
        <w:t>oduł baterii z kablem łączeniowym</w:t>
      </w:r>
    </w:p>
    <w:p w:rsidR="009D6B9E" w:rsidRDefault="00BE0B3F" w:rsidP="00532085">
      <w:pPr>
        <w:pStyle w:val="Akapitzlist"/>
        <w:numPr>
          <w:ilvl w:val="0"/>
          <w:numId w:val="11"/>
        </w:numPr>
        <w:ind w:firstLine="414"/>
      </w:pPr>
      <w:r>
        <w:t>K</w:t>
      </w:r>
      <w:r w:rsidR="009D6B9E">
        <w:t>abel RS232</w:t>
      </w:r>
    </w:p>
    <w:p w:rsidR="009D6B9E" w:rsidRDefault="00BE0B3F" w:rsidP="00532085">
      <w:pPr>
        <w:pStyle w:val="Akapitzlist"/>
        <w:numPr>
          <w:ilvl w:val="0"/>
          <w:numId w:val="11"/>
        </w:numPr>
        <w:ind w:firstLine="414"/>
      </w:pPr>
      <w:r>
        <w:t>K</w:t>
      </w:r>
      <w:r w:rsidR="009D6B9E">
        <w:t>abel USB</w:t>
      </w:r>
    </w:p>
    <w:p w:rsidR="00A356D1" w:rsidRDefault="00BE0B3F" w:rsidP="00532085">
      <w:pPr>
        <w:pStyle w:val="Akapitzlist"/>
        <w:numPr>
          <w:ilvl w:val="0"/>
          <w:numId w:val="11"/>
        </w:numPr>
        <w:ind w:firstLine="414"/>
      </w:pPr>
      <w:r>
        <w:t>O</w:t>
      </w:r>
      <w:r w:rsidR="009D6B9E">
        <w:t>programowanie na CD</w:t>
      </w:r>
    </w:p>
    <w:p w:rsidR="009D6B9E" w:rsidRDefault="00BE0B3F" w:rsidP="00532085">
      <w:pPr>
        <w:pStyle w:val="Akapitzlist"/>
        <w:numPr>
          <w:ilvl w:val="0"/>
          <w:numId w:val="11"/>
        </w:numPr>
        <w:ind w:firstLine="414"/>
      </w:pPr>
      <w:r>
        <w:t>U</w:t>
      </w:r>
      <w:r w:rsidR="009D6B9E">
        <w:t>chwyty kablowe</w:t>
      </w:r>
    </w:p>
    <w:p w:rsidR="009D6B9E" w:rsidRDefault="00BE0B3F" w:rsidP="00532085">
      <w:pPr>
        <w:pStyle w:val="Akapitzlist"/>
        <w:numPr>
          <w:ilvl w:val="0"/>
          <w:numId w:val="11"/>
        </w:numPr>
        <w:ind w:firstLine="414"/>
      </w:pPr>
      <w:r>
        <w:t>P</w:t>
      </w:r>
      <w:r w:rsidR="009D6B9E">
        <w:t>odstawki do montażu pionowego (wieża)</w:t>
      </w:r>
    </w:p>
    <w:p w:rsidR="009D6B9E" w:rsidRDefault="00BE0B3F" w:rsidP="00532085">
      <w:pPr>
        <w:pStyle w:val="Akapitzlist"/>
        <w:numPr>
          <w:ilvl w:val="0"/>
          <w:numId w:val="11"/>
        </w:numPr>
        <w:ind w:firstLine="414"/>
      </w:pPr>
      <w:r>
        <w:t>Z</w:t>
      </w:r>
      <w:r w:rsidR="009D6B9E">
        <w:t>estaw szyn montażowych do szafy 19"</w:t>
      </w:r>
    </w:p>
    <w:p w:rsidR="009D6B9E" w:rsidRDefault="00BE0B3F" w:rsidP="00532085">
      <w:pPr>
        <w:pStyle w:val="Akapitzlist"/>
        <w:numPr>
          <w:ilvl w:val="0"/>
          <w:numId w:val="11"/>
        </w:numPr>
        <w:ind w:firstLine="414"/>
      </w:pPr>
      <w:r>
        <w:t>I</w:t>
      </w:r>
      <w:r w:rsidR="009D6B9E">
        <w:t xml:space="preserve">nstrukcja obsługi </w:t>
      </w:r>
    </w:p>
    <w:p w:rsidR="009D6B9E" w:rsidRDefault="009D6B9E" w:rsidP="00532085">
      <w:pPr>
        <w:pStyle w:val="Akapitzlist"/>
        <w:numPr>
          <w:ilvl w:val="0"/>
          <w:numId w:val="20"/>
        </w:numPr>
        <w:ind w:left="851" w:hanging="425"/>
      </w:pPr>
      <w:r>
        <w:lastRenderedPageBreak/>
        <w:t>Dołączone oprogramowanie </w:t>
      </w:r>
      <w:r w:rsidR="00A437FE">
        <w:t>– d</w:t>
      </w:r>
      <w:r>
        <w:t>o</w:t>
      </w:r>
      <w:r w:rsidR="00A437FE">
        <w:t xml:space="preserve"> </w:t>
      </w:r>
      <w:r>
        <w:t xml:space="preserve">bezpiecznego zamykania systemów operacyjnych przy wyczerpaniu baterii (minimum: Windows: 2000, XP, 2003, Vista, Server 2008, 7; Linux: Red </w:t>
      </w:r>
      <w:proofErr w:type="spellStart"/>
      <w:r>
        <w:t>Hat</w:t>
      </w:r>
      <w:proofErr w:type="spellEnd"/>
      <w:r>
        <w:t xml:space="preserve">, Fedora </w:t>
      </w:r>
      <w:proofErr w:type="spellStart"/>
      <w:r>
        <w:t>Core</w:t>
      </w:r>
      <w:proofErr w:type="spellEnd"/>
      <w:r>
        <w:t xml:space="preserve">, </w:t>
      </w:r>
      <w:proofErr w:type="spellStart"/>
      <w:r>
        <w:t>SuSE</w:t>
      </w:r>
      <w:proofErr w:type="spellEnd"/>
      <w:r>
        <w:t xml:space="preserve">, </w:t>
      </w:r>
      <w:proofErr w:type="spellStart"/>
      <w:r>
        <w:t>VMware</w:t>
      </w:r>
      <w:proofErr w:type="spellEnd"/>
      <w:r>
        <w:t xml:space="preserve"> ESX; UNIX: AIX, HP-UX, SCO, SGI </w:t>
      </w:r>
      <w:proofErr w:type="spellStart"/>
      <w:r>
        <w:t>Irix</w:t>
      </w:r>
      <w:proofErr w:type="spellEnd"/>
      <w:r>
        <w:t>, Mac OS, Sun Solaris</w:t>
      </w:r>
      <w:r w:rsidR="00A437FE">
        <w:t>; Novell NetWare do v 6.5). O</w:t>
      </w:r>
      <w:r>
        <w:t xml:space="preserve">programowanie musi pozwalać na integrację z platformą </w:t>
      </w:r>
      <w:proofErr w:type="spellStart"/>
      <w:r>
        <w:t>wirtualizacyjną</w:t>
      </w:r>
      <w:proofErr w:type="spellEnd"/>
      <w:r>
        <w:t xml:space="preserve"> Vmware: </w:t>
      </w:r>
      <w:proofErr w:type="spellStart"/>
      <w:r>
        <w:t>vCenter</w:t>
      </w:r>
      <w:proofErr w:type="spellEnd"/>
      <w:r>
        <w:t xml:space="preserve"> Server. Oprogramowanie musi mieć możliwość wyboru polskiej wersji językowej.</w:t>
      </w:r>
    </w:p>
    <w:p w:rsidR="009D6B9E" w:rsidRDefault="009D6B9E" w:rsidP="00532085">
      <w:pPr>
        <w:pStyle w:val="Akapitzlist"/>
        <w:numPr>
          <w:ilvl w:val="0"/>
          <w:numId w:val="20"/>
        </w:numPr>
        <w:ind w:left="851" w:hanging="425"/>
      </w:pPr>
      <w:r>
        <w:t>Maksymalna wysokość</w:t>
      </w:r>
      <w:r w:rsidR="00A437FE">
        <w:t xml:space="preserve">: </w:t>
      </w:r>
      <w:r>
        <w:t>130+130 mm (moduł baterii oraz moduł zasilania tworzą dwie bliźniacze obudowy) + 1 dodatkowa bateria 130 mm - razem 9U</w:t>
      </w:r>
    </w:p>
    <w:p w:rsidR="009D6B9E" w:rsidRDefault="009D6B9E" w:rsidP="00532085">
      <w:pPr>
        <w:pStyle w:val="Akapitzlist"/>
        <w:numPr>
          <w:ilvl w:val="0"/>
          <w:numId w:val="20"/>
        </w:numPr>
        <w:ind w:left="851" w:hanging="425"/>
      </w:pPr>
      <w:r>
        <w:t>Maksymalna głębokość</w:t>
      </w:r>
      <w:r w:rsidR="00A437FE">
        <w:t xml:space="preserve">: </w:t>
      </w:r>
      <w:r>
        <w:t>700 mm</w:t>
      </w:r>
    </w:p>
    <w:p w:rsidR="009D6B9E" w:rsidRDefault="009D6B9E" w:rsidP="00532085">
      <w:pPr>
        <w:pStyle w:val="Akapitzlist"/>
        <w:numPr>
          <w:ilvl w:val="0"/>
          <w:numId w:val="20"/>
        </w:numPr>
        <w:ind w:left="851" w:hanging="425"/>
      </w:pPr>
      <w:r>
        <w:t>Poziom hałasu w odl</w:t>
      </w:r>
      <w:r w:rsidR="00A437FE">
        <w:t>egłości</w:t>
      </w:r>
      <w:r>
        <w:t xml:space="preserve"> 1m poniżej 48 </w:t>
      </w:r>
      <w:proofErr w:type="spellStart"/>
      <w:r>
        <w:t>dBA</w:t>
      </w:r>
      <w:proofErr w:type="spellEnd"/>
      <w:r>
        <w:t xml:space="preserve"> dla pracy normalnej</w:t>
      </w:r>
    </w:p>
    <w:p w:rsidR="009D6B9E" w:rsidRDefault="009D6B9E" w:rsidP="00532085">
      <w:pPr>
        <w:pStyle w:val="Akapitzlist"/>
        <w:numPr>
          <w:ilvl w:val="0"/>
          <w:numId w:val="20"/>
        </w:numPr>
        <w:ind w:left="851" w:hanging="425"/>
      </w:pPr>
      <w:r>
        <w:t>Gwarancja producenta min.</w:t>
      </w:r>
      <w:r w:rsidR="00A437FE">
        <w:t xml:space="preserve">  </w:t>
      </w:r>
      <w:r>
        <w:t>24 m-ce</w:t>
      </w:r>
    </w:p>
    <w:p w:rsidR="009D6B9E" w:rsidRDefault="009D6B9E" w:rsidP="00532085">
      <w:pPr>
        <w:pStyle w:val="Akapitzlist"/>
        <w:numPr>
          <w:ilvl w:val="0"/>
          <w:numId w:val="20"/>
        </w:numPr>
        <w:ind w:left="851" w:hanging="425"/>
      </w:pPr>
      <w:r>
        <w:t>Znaki bezpieczeństwa</w:t>
      </w:r>
      <w:r w:rsidR="00A437FE">
        <w:t xml:space="preserve">: </w:t>
      </w:r>
      <w:r>
        <w:t>CE, C-</w:t>
      </w:r>
      <w:proofErr w:type="spellStart"/>
      <w:r>
        <w:t>Tick</w:t>
      </w:r>
      <w:proofErr w:type="spellEnd"/>
      <w:r>
        <w:t>, UL</w:t>
      </w:r>
    </w:p>
    <w:p w:rsidR="009D6B9E" w:rsidRDefault="00A356D1" w:rsidP="00532085">
      <w:pPr>
        <w:pStyle w:val="Akapitzlist"/>
        <w:numPr>
          <w:ilvl w:val="0"/>
          <w:numId w:val="20"/>
        </w:numPr>
        <w:ind w:left="851" w:hanging="425"/>
      </w:pPr>
      <w:r>
        <w:t>Producent urządzenia powinien posiadać c</w:t>
      </w:r>
      <w:r w:rsidR="009D6B9E">
        <w:t xml:space="preserve">ertyfikat ISO 9001 </w:t>
      </w:r>
    </w:p>
    <w:p w:rsidR="008B2112" w:rsidRDefault="008B2112" w:rsidP="008B2112"/>
    <w:p w:rsidR="008B2112" w:rsidRPr="00532085" w:rsidRDefault="008B2112" w:rsidP="008B2112">
      <w:pPr>
        <w:pStyle w:val="Akapitzlist"/>
        <w:numPr>
          <w:ilvl w:val="0"/>
          <w:numId w:val="1"/>
        </w:numPr>
        <w:rPr>
          <w:b/>
          <w:u w:val="single"/>
        </w:rPr>
      </w:pPr>
      <w:r w:rsidRPr="00532085">
        <w:rPr>
          <w:b/>
          <w:u w:val="single"/>
        </w:rPr>
        <w:t>UPS nr 2 – 11kVA:</w:t>
      </w:r>
    </w:p>
    <w:p w:rsidR="00BE0B3F" w:rsidRDefault="00BE0B3F" w:rsidP="00532085">
      <w:pPr>
        <w:pStyle w:val="Akapitzlist"/>
        <w:numPr>
          <w:ilvl w:val="0"/>
          <w:numId w:val="21"/>
        </w:numPr>
      </w:pPr>
      <w:r>
        <w:t>Moc pozorna: 11000 VA</w:t>
      </w:r>
    </w:p>
    <w:p w:rsidR="00BE0B3F" w:rsidRDefault="00BE0B3F" w:rsidP="00532085">
      <w:pPr>
        <w:pStyle w:val="Akapitzlist"/>
        <w:numPr>
          <w:ilvl w:val="0"/>
          <w:numId w:val="21"/>
        </w:numPr>
      </w:pPr>
      <w:r>
        <w:t>Moc rzeczywista: 10000 W</w:t>
      </w:r>
    </w:p>
    <w:p w:rsidR="00BE0B3F" w:rsidRDefault="00BE0B3F" w:rsidP="00532085">
      <w:pPr>
        <w:pStyle w:val="Akapitzlist"/>
        <w:numPr>
          <w:ilvl w:val="0"/>
          <w:numId w:val="21"/>
        </w:numPr>
      </w:pPr>
      <w:r>
        <w:t xml:space="preserve">Topologia (klasyfikacja IEC 62040-3): Podwójna konwersja on-line </w:t>
      </w:r>
    </w:p>
    <w:p w:rsidR="00BE0B3F" w:rsidRDefault="00BE0B3F" w:rsidP="00532085">
      <w:pPr>
        <w:pStyle w:val="Akapitzlist"/>
        <w:numPr>
          <w:ilvl w:val="0"/>
          <w:numId w:val="21"/>
        </w:numPr>
      </w:pPr>
      <w:r>
        <w:t>Współczynnik mocy min. 0,91</w:t>
      </w:r>
    </w:p>
    <w:p w:rsidR="00BE0B3F" w:rsidRPr="00BE0B3F" w:rsidRDefault="00BE0B3F" w:rsidP="00532085">
      <w:pPr>
        <w:pStyle w:val="Akapitzlist"/>
        <w:numPr>
          <w:ilvl w:val="0"/>
          <w:numId w:val="21"/>
        </w:numPr>
        <w:rPr>
          <w:b/>
        </w:rPr>
      </w:pPr>
      <w:r w:rsidRPr="00BE0B3F">
        <w:rPr>
          <w:b/>
        </w:rPr>
        <w:t>Czas przełączenia na baterię: 0 ms</w:t>
      </w:r>
    </w:p>
    <w:p w:rsidR="00BE0B3F" w:rsidRDefault="00BE0B3F" w:rsidP="00532085">
      <w:pPr>
        <w:pStyle w:val="Akapitzlist"/>
        <w:numPr>
          <w:ilvl w:val="0"/>
          <w:numId w:val="21"/>
        </w:numPr>
      </w:pPr>
      <w:r>
        <w:t>Liczba, typ gniazd wyjściowych: w standardzie zaciski + 4 wyjścia IEC - C19 poprzez bypass serwisowy</w:t>
      </w:r>
    </w:p>
    <w:p w:rsidR="00BE0B3F" w:rsidRDefault="00BE0B3F" w:rsidP="00532085">
      <w:pPr>
        <w:pStyle w:val="Akapitzlist"/>
        <w:numPr>
          <w:ilvl w:val="0"/>
          <w:numId w:val="21"/>
        </w:numPr>
      </w:pPr>
      <w:r>
        <w:t>Typ gniazda wejściowego: zaciski</w:t>
      </w:r>
    </w:p>
    <w:p w:rsidR="00BE0B3F" w:rsidRPr="00BE0B3F" w:rsidRDefault="00BE0B3F" w:rsidP="00532085">
      <w:pPr>
        <w:pStyle w:val="Akapitzlist"/>
        <w:numPr>
          <w:ilvl w:val="0"/>
          <w:numId w:val="21"/>
        </w:numPr>
        <w:rPr>
          <w:b/>
        </w:rPr>
      </w:pPr>
      <w:r w:rsidRPr="00BE0B3F">
        <w:rPr>
          <w:b/>
        </w:rPr>
        <w:t xml:space="preserve">Wymagany czas podtrzymania dla obciążenia 4kW (z 2 bateriami zewnętrznymi) min. 60 min </w:t>
      </w:r>
    </w:p>
    <w:p w:rsidR="00BE0B3F" w:rsidRDefault="00BE0B3F" w:rsidP="00532085">
      <w:pPr>
        <w:pStyle w:val="Akapitzlist"/>
        <w:numPr>
          <w:ilvl w:val="0"/>
          <w:numId w:val="21"/>
        </w:numPr>
      </w:pPr>
      <w:r>
        <w:t>Dodatkowe baterie: możliwość wydłużenia czasu podtrzymania do &gt; 4,5 h przy obc</w:t>
      </w:r>
      <w:r w:rsidR="00A356D1">
        <w:t>iążeniu</w:t>
      </w:r>
      <w:r>
        <w:t xml:space="preserve"> mocą 4kW poprzez dołożenie dodatkowych modułów baterii zewnętrznych. </w:t>
      </w:r>
    </w:p>
    <w:p w:rsidR="00BE0B3F" w:rsidRDefault="00BE0B3F" w:rsidP="00532085">
      <w:pPr>
        <w:pStyle w:val="Akapitzlist"/>
        <w:numPr>
          <w:ilvl w:val="0"/>
          <w:numId w:val="21"/>
        </w:numPr>
      </w:pPr>
      <w:r>
        <w:t>Napięcie znamionowe</w:t>
      </w:r>
      <w:r w:rsidR="00A356D1">
        <w:t xml:space="preserve">: </w:t>
      </w:r>
      <w:r>
        <w:t>3-fazowe 400V/230V</w:t>
      </w:r>
    </w:p>
    <w:p w:rsidR="00BE0B3F" w:rsidRDefault="00BE0B3F" w:rsidP="00532085">
      <w:pPr>
        <w:pStyle w:val="Akapitzlist"/>
        <w:numPr>
          <w:ilvl w:val="0"/>
          <w:numId w:val="21"/>
        </w:numPr>
      </w:pPr>
      <w:r>
        <w:t>Tolerancja napięcia prostownika</w:t>
      </w:r>
      <w:r w:rsidR="00A356D1">
        <w:t xml:space="preserve">: </w:t>
      </w:r>
      <w:r>
        <w:t>305V-480V bez obniżenia napięcia (do 175V-480V z obniżeniem napięcia), 200/208/220/230/240V/250V</w:t>
      </w:r>
    </w:p>
    <w:p w:rsidR="00A356D1" w:rsidRDefault="00BE0B3F" w:rsidP="00532085">
      <w:pPr>
        <w:pStyle w:val="Akapitzlist"/>
        <w:numPr>
          <w:ilvl w:val="0"/>
          <w:numId w:val="21"/>
        </w:numPr>
      </w:pPr>
      <w:r>
        <w:t>Urządzenie winno posiadać</w:t>
      </w:r>
      <w:r w:rsidR="00A356D1">
        <w:t>:</w:t>
      </w:r>
    </w:p>
    <w:p w:rsidR="00BE0B3F" w:rsidRDefault="00A356D1" w:rsidP="00A356D1">
      <w:pPr>
        <w:pStyle w:val="Akapitzlist"/>
        <w:numPr>
          <w:ilvl w:val="1"/>
          <w:numId w:val="13"/>
        </w:numPr>
      </w:pPr>
      <w:r>
        <w:t>D</w:t>
      </w:r>
      <w:r w:rsidR="00BE0B3F">
        <w:t xml:space="preserve">wutorowe zasilanie wejścia: oddzielne wejście zasilania prostownika i bypassu wewnętrznego </w:t>
      </w:r>
    </w:p>
    <w:p w:rsidR="00BE0B3F" w:rsidRDefault="00A356D1" w:rsidP="00A356D1">
      <w:pPr>
        <w:pStyle w:val="Akapitzlist"/>
        <w:numPr>
          <w:ilvl w:val="1"/>
          <w:numId w:val="13"/>
        </w:numPr>
      </w:pPr>
      <w:r>
        <w:t>T</w:t>
      </w:r>
      <w:r w:rsidR="00BE0B3F">
        <w:t xml:space="preserve">rójfazowe pięcioprzewodowe zasilanie wejścia prostownika (L1, L2, L3, N, PE) </w:t>
      </w:r>
    </w:p>
    <w:p w:rsidR="00BE0B3F" w:rsidRDefault="00A356D1" w:rsidP="00A356D1">
      <w:pPr>
        <w:pStyle w:val="Akapitzlist"/>
        <w:numPr>
          <w:ilvl w:val="1"/>
          <w:numId w:val="13"/>
        </w:numPr>
      </w:pPr>
      <w:r>
        <w:t>J</w:t>
      </w:r>
      <w:r w:rsidR="00BE0B3F">
        <w:t>ednofazowe trzyprzewodowe zasilanie wejścia układu obejściowego (L1, N, PE) w układzie TN-S</w:t>
      </w:r>
    </w:p>
    <w:p w:rsidR="00BE0B3F" w:rsidRDefault="00BE0B3F" w:rsidP="00A356D1">
      <w:pPr>
        <w:pStyle w:val="Akapitzlist"/>
        <w:numPr>
          <w:ilvl w:val="1"/>
          <w:numId w:val="13"/>
        </w:numPr>
      </w:pPr>
      <w:r>
        <w:t>Wyjście jednofazowe trzyprzewodowe (L1, N, PE) w układzie TN-S"</w:t>
      </w:r>
    </w:p>
    <w:p w:rsidR="00BE0B3F" w:rsidRDefault="00BE0B3F" w:rsidP="00532085">
      <w:pPr>
        <w:pStyle w:val="Akapitzlist"/>
        <w:numPr>
          <w:ilvl w:val="0"/>
          <w:numId w:val="22"/>
        </w:numPr>
      </w:pPr>
      <w:r>
        <w:t>Częstotliwość znamionowa</w:t>
      </w:r>
      <w:r w:rsidR="00A356D1">
        <w:t xml:space="preserve">: </w:t>
      </w:r>
      <w:r>
        <w:t xml:space="preserve">50/60 </w:t>
      </w:r>
      <w:proofErr w:type="spellStart"/>
      <w:r>
        <w:t>Hz</w:t>
      </w:r>
      <w:proofErr w:type="spellEnd"/>
      <w:r>
        <w:t xml:space="preserve"> autodetekcja</w:t>
      </w:r>
    </w:p>
    <w:p w:rsidR="00BE0B3F" w:rsidRDefault="00BE0B3F" w:rsidP="00532085">
      <w:pPr>
        <w:pStyle w:val="Akapitzlist"/>
        <w:numPr>
          <w:ilvl w:val="0"/>
          <w:numId w:val="22"/>
        </w:numPr>
      </w:pPr>
      <w:r>
        <w:t>Tolerancja częstotliwości</w:t>
      </w:r>
      <w:r w:rsidR="00A356D1">
        <w:t xml:space="preserve">: </w:t>
      </w:r>
      <w:r>
        <w:t xml:space="preserve">40 – 70 </w:t>
      </w:r>
      <w:proofErr w:type="spellStart"/>
      <w:r>
        <w:t>Hz</w:t>
      </w:r>
      <w:proofErr w:type="spellEnd"/>
    </w:p>
    <w:p w:rsidR="00BE0B3F" w:rsidRDefault="00BE0B3F" w:rsidP="00532085">
      <w:pPr>
        <w:pStyle w:val="Akapitzlist"/>
        <w:numPr>
          <w:ilvl w:val="0"/>
          <w:numId w:val="22"/>
        </w:numPr>
      </w:pPr>
      <w:r>
        <w:t>Kształt napięcia</w:t>
      </w:r>
      <w:r w:rsidR="00A356D1">
        <w:t>: s</w:t>
      </w:r>
      <w:r>
        <w:t>inusoidalny</w:t>
      </w:r>
    </w:p>
    <w:p w:rsidR="00BE0B3F" w:rsidRDefault="00BE0B3F" w:rsidP="00532085">
      <w:pPr>
        <w:pStyle w:val="Akapitzlist"/>
        <w:numPr>
          <w:ilvl w:val="0"/>
          <w:numId w:val="22"/>
        </w:numPr>
      </w:pPr>
      <w:r>
        <w:t>Napięcie znamionowe wyjściowe</w:t>
      </w:r>
      <w:r w:rsidR="00A356D1">
        <w:t xml:space="preserve">: </w:t>
      </w:r>
      <w:r>
        <w:t>230 V (domyślnie) / 200/208/220/240/250 V</w:t>
      </w:r>
    </w:p>
    <w:p w:rsidR="00BE0B3F" w:rsidRDefault="00BE0B3F" w:rsidP="00532085">
      <w:pPr>
        <w:pStyle w:val="Akapitzlist"/>
        <w:numPr>
          <w:ilvl w:val="0"/>
          <w:numId w:val="22"/>
        </w:numPr>
      </w:pPr>
      <w:r>
        <w:t>Zakres zmian napięcia</w:t>
      </w:r>
      <w:r w:rsidR="00A356D1">
        <w:t xml:space="preserve">: </w:t>
      </w:r>
      <w:r>
        <w:t>+/-1% napięcia nominalnego</w:t>
      </w:r>
    </w:p>
    <w:p w:rsidR="00BE0B3F" w:rsidRDefault="00BE0B3F" w:rsidP="00532085">
      <w:pPr>
        <w:pStyle w:val="Akapitzlist"/>
        <w:numPr>
          <w:ilvl w:val="0"/>
          <w:numId w:val="22"/>
        </w:numPr>
      </w:pPr>
      <w:r>
        <w:t>Częstotliwość wyjściowa</w:t>
      </w:r>
      <w:r w:rsidR="00A356D1">
        <w:t xml:space="preserve">: </w:t>
      </w:r>
      <w:r>
        <w:t xml:space="preserve">50/60 </w:t>
      </w:r>
      <w:proofErr w:type="spellStart"/>
      <w:r>
        <w:t>Hz</w:t>
      </w:r>
      <w:proofErr w:type="spellEnd"/>
      <w:r>
        <w:t xml:space="preserve"> +/-0,5% </w:t>
      </w:r>
    </w:p>
    <w:p w:rsidR="00BE0B3F" w:rsidRDefault="00BE0B3F" w:rsidP="00532085">
      <w:pPr>
        <w:pStyle w:val="Akapitzlist"/>
        <w:numPr>
          <w:ilvl w:val="0"/>
          <w:numId w:val="22"/>
        </w:numPr>
      </w:pPr>
      <w:r>
        <w:t>Współczynnik szczytu</w:t>
      </w:r>
      <w:r w:rsidR="00A356D1">
        <w:t xml:space="preserve">: </w:t>
      </w:r>
      <w:r>
        <w:t>3:1</w:t>
      </w:r>
    </w:p>
    <w:p w:rsidR="00BE0B3F" w:rsidRDefault="00BE0B3F" w:rsidP="00532085">
      <w:pPr>
        <w:pStyle w:val="Akapitzlist"/>
        <w:numPr>
          <w:ilvl w:val="0"/>
          <w:numId w:val="22"/>
        </w:numPr>
      </w:pPr>
      <w:r>
        <w:t>Baterie wymieniane przez użytkownika "na gorąco"</w:t>
      </w:r>
      <w:r>
        <w:tab/>
      </w:r>
      <w:r w:rsidR="00A356D1">
        <w:t xml:space="preserve">: </w:t>
      </w:r>
      <w:r>
        <w:t>Tak</w:t>
      </w:r>
    </w:p>
    <w:p w:rsidR="00BE0B3F" w:rsidRDefault="00BE0B3F" w:rsidP="00532085">
      <w:pPr>
        <w:pStyle w:val="Akapitzlist"/>
        <w:numPr>
          <w:ilvl w:val="0"/>
          <w:numId w:val="22"/>
        </w:numPr>
      </w:pPr>
      <w:r>
        <w:t>Ochrona przed przeładowaniem</w:t>
      </w:r>
      <w:r w:rsidR="00A356D1">
        <w:t xml:space="preserve">: </w:t>
      </w:r>
      <w:r>
        <w:t>Tak</w:t>
      </w:r>
    </w:p>
    <w:p w:rsidR="00BE0B3F" w:rsidRDefault="00BE0B3F" w:rsidP="00532085">
      <w:pPr>
        <w:pStyle w:val="Akapitzlist"/>
        <w:numPr>
          <w:ilvl w:val="0"/>
          <w:numId w:val="22"/>
        </w:numPr>
      </w:pPr>
      <w:r>
        <w:t>Ochrona przed głębokim rozładowaniem</w:t>
      </w:r>
      <w:r w:rsidR="00A356D1">
        <w:t xml:space="preserve">: </w:t>
      </w:r>
      <w:r>
        <w:t>Tak</w:t>
      </w:r>
    </w:p>
    <w:p w:rsidR="00BE0B3F" w:rsidRDefault="00BE0B3F" w:rsidP="00532085">
      <w:pPr>
        <w:pStyle w:val="Akapitzlist"/>
        <w:numPr>
          <w:ilvl w:val="0"/>
          <w:numId w:val="22"/>
        </w:numPr>
      </w:pPr>
      <w:r>
        <w:t>Okresowy automatyczny test baterii</w:t>
      </w:r>
      <w:r w:rsidR="00A356D1">
        <w:t xml:space="preserve">: </w:t>
      </w:r>
      <w:r>
        <w:t>Tak (standardowo co tydzień)</w:t>
      </w:r>
    </w:p>
    <w:p w:rsidR="00BE0B3F" w:rsidRDefault="00A356D1" w:rsidP="00532085">
      <w:pPr>
        <w:pStyle w:val="Akapitzlist"/>
        <w:numPr>
          <w:ilvl w:val="0"/>
          <w:numId w:val="23"/>
        </w:numPr>
      </w:pPr>
      <w:r>
        <w:t xml:space="preserve">Zimny start: </w:t>
      </w:r>
      <w:r w:rsidR="00BE0B3F">
        <w:t>Tak</w:t>
      </w:r>
    </w:p>
    <w:p w:rsidR="00BE0B3F" w:rsidRDefault="00BE0B3F" w:rsidP="00532085">
      <w:pPr>
        <w:pStyle w:val="Akapitzlist"/>
        <w:numPr>
          <w:ilvl w:val="0"/>
          <w:numId w:val="23"/>
        </w:numPr>
      </w:pPr>
      <w:r>
        <w:lastRenderedPageBreak/>
        <w:t>Baterie wewnętrzne o pojemności</w:t>
      </w:r>
      <w:r w:rsidR="00A356D1">
        <w:t xml:space="preserve">: </w:t>
      </w:r>
      <w:r>
        <w:t>20 x 9 Ah/12V</w:t>
      </w:r>
    </w:p>
    <w:p w:rsidR="00BE0B3F" w:rsidRDefault="00BE0B3F" w:rsidP="00532085">
      <w:pPr>
        <w:pStyle w:val="Akapitzlist"/>
        <w:numPr>
          <w:ilvl w:val="0"/>
          <w:numId w:val="23"/>
        </w:numPr>
      </w:pPr>
      <w:r>
        <w:t>System zarządzania pracą baterii</w:t>
      </w:r>
      <w:r w:rsidR="00A356D1">
        <w:t xml:space="preserve"> – s</w:t>
      </w:r>
      <w:r>
        <w:t>ystem</w:t>
      </w:r>
      <w:r w:rsidR="00A356D1">
        <w:t xml:space="preserve"> </w:t>
      </w:r>
      <w:r>
        <w:t xml:space="preserve">nieciągłego ładowania baterii. Do oferty dołączyć należy opis algorytmu ładowania nieciągłego baterii. W opisie znaleźć się muszą informacje nt. trwania okresów ładowania forsującego, konserwującego i okresu spoczynkowego (tzw. </w:t>
      </w:r>
      <w:proofErr w:type="spellStart"/>
      <w:r>
        <w:t>restingu</w:t>
      </w:r>
      <w:proofErr w:type="spellEnd"/>
      <w:r>
        <w:t>). Okres spoczynkowy w jednym cyklu nie może być krótszy niż 14 dni. Opis powinien być materiałem firmowym producenta lub musi być przez niego potwierdzony.</w:t>
      </w:r>
    </w:p>
    <w:p w:rsidR="00A356D1" w:rsidRDefault="00BE0B3F" w:rsidP="00532085">
      <w:pPr>
        <w:pStyle w:val="Akapitzlist"/>
        <w:numPr>
          <w:ilvl w:val="0"/>
          <w:numId w:val="23"/>
        </w:numPr>
      </w:pPr>
      <w:r>
        <w:t>Int</w:t>
      </w:r>
      <w:r w:rsidR="00A356D1">
        <w:t>erfejs komunikacyjny:</w:t>
      </w:r>
    </w:p>
    <w:p w:rsidR="00BE0B3F" w:rsidRDefault="00BE0B3F" w:rsidP="00A356D1">
      <w:pPr>
        <w:pStyle w:val="Akapitzlist"/>
        <w:numPr>
          <w:ilvl w:val="1"/>
          <w:numId w:val="13"/>
        </w:numPr>
      </w:pPr>
      <w:r>
        <w:t>USB</w:t>
      </w:r>
    </w:p>
    <w:p w:rsidR="00BE0B3F" w:rsidRDefault="00BE0B3F" w:rsidP="00A356D1">
      <w:pPr>
        <w:pStyle w:val="Akapitzlist"/>
        <w:numPr>
          <w:ilvl w:val="1"/>
          <w:numId w:val="13"/>
        </w:numPr>
      </w:pPr>
      <w:r>
        <w:t>RS232 DB-9 żeński (HID)</w:t>
      </w:r>
    </w:p>
    <w:p w:rsidR="00BE0B3F" w:rsidRDefault="00A356D1" w:rsidP="00A356D1">
      <w:pPr>
        <w:pStyle w:val="Akapitzlist"/>
        <w:numPr>
          <w:ilvl w:val="1"/>
          <w:numId w:val="13"/>
        </w:numPr>
      </w:pPr>
      <w:proofErr w:type="spellStart"/>
      <w:r>
        <w:t>M</w:t>
      </w:r>
      <w:r w:rsidR="00BE0B3F">
        <w:t>iniport</w:t>
      </w:r>
      <w:proofErr w:type="spellEnd"/>
      <w:r w:rsidR="00BE0B3F">
        <w:t xml:space="preserve"> wyłącznik awaryjny RPO</w:t>
      </w:r>
    </w:p>
    <w:p w:rsidR="00BE0B3F" w:rsidRDefault="00A356D1" w:rsidP="00A356D1">
      <w:pPr>
        <w:pStyle w:val="Akapitzlist"/>
        <w:numPr>
          <w:ilvl w:val="1"/>
          <w:numId w:val="13"/>
        </w:numPr>
      </w:pPr>
      <w:proofErr w:type="spellStart"/>
      <w:r>
        <w:t>M</w:t>
      </w:r>
      <w:r w:rsidR="00BE0B3F">
        <w:t>iniport</w:t>
      </w:r>
      <w:proofErr w:type="spellEnd"/>
      <w:r w:rsidR="00BE0B3F">
        <w:t xml:space="preserve"> wyłącznik ON/OFF</w:t>
      </w:r>
    </w:p>
    <w:p w:rsidR="00BE0B3F" w:rsidRDefault="00BE0B3F" w:rsidP="00A356D1">
      <w:pPr>
        <w:pStyle w:val="Akapitzlist"/>
        <w:numPr>
          <w:ilvl w:val="1"/>
          <w:numId w:val="13"/>
        </w:numPr>
      </w:pPr>
      <w:r>
        <w:t>DB-9 port przekaźnikowy</w:t>
      </w:r>
    </w:p>
    <w:p w:rsidR="00BE0B3F" w:rsidRDefault="00BE0B3F" w:rsidP="00A356D1">
      <w:pPr>
        <w:pStyle w:val="Akapitzlist"/>
        <w:numPr>
          <w:ilvl w:val="1"/>
          <w:numId w:val="13"/>
        </w:numPr>
      </w:pPr>
      <w:r>
        <w:t>DB15 interfejs do komunikacji równoległej</w:t>
      </w:r>
    </w:p>
    <w:p w:rsidR="00BE0B3F" w:rsidRDefault="00BE0B3F" w:rsidP="00A356D1">
      <w:pPr>
        <w:pStyle w:val="Akapitzlist"/>
        <w:numPr>
          <w:ilvl w:val="1"/>
          <w:numId w:val="13"/>
        </w:numPr>
      </w:pPr>
      <w:r>
        <w:t xml:space="preserve">karta sieciowa (10/100 Base-T  RJ-45) obsługująca protokół SNMP </w:t>
      </w:r>
      <w:proofErr w:type="spellStart"/>
      <w:r>
        <w:t>ver</w:t>
      </w:r>
      <w:proofErr w:type="spellEnd"/>
      <w:r>
        <w:t xml:space="preserve">. 3 oraz IP </w:t>
      </w:r>
      <w:proofErr w:type="spellStart"/>
      <w:r>
        <w:t>ver</w:t>
      </w:r>
      <w:proofErr w:type="spellEnd"/>
      <w:r>
        <w:t>. 6</w:t>
      </w:r>
    </w:p>
    <w:p w:rsidR="00A356D1" w:rsidRDefault="00532085" w:rsidP="00532085">
      <w:r>
        <w:t xml:space="preserve">28) </w:t>
      </w:r>
      <w:r w:rsidR="00BE0B3F">
        <w:t>Panel sterowania z wyświetlaczem LC</w:t>
      </w:r>
      <w:r w:rsidR="00A356D1">
        <w:t>D</w:t>
      </w:r>
    </w:p>
    <w:p w:rsidR="00BE0B3F" w:rsidRDefault="00BE0B3F" w:rsidP="00A356D1">
      <w:pPr>
        <w:pStyle w:val="Akapitzlist"/>
        <w:numPr>
          <w:ilvl w:val="1"/>
          <w:numId w:val="13"/>
        </w:numPr>
      </w:pPr>
      <w:r>
        <w:t xml:space="preserve">Ekran z wyświetlaczem ciekłokrystalicznym LCD </w:t>
      </w:r>
      <w:proofErr w:type="spellStart"/>
      <w:r>
        <w:t>dostarczajacy</w:t>
      </w:r>
      <w:proofErr w:type="spellEnd"/>
      <w:r>
        <w:t xml:space="preserve"> informacje o: stanie pracy urządzenia, stanie obciążenia, zdarzeniach, pomiarach i ustawieniach. Funkcje ustawień i odczytów: lokalne, wyjścia, baterii, pomiary i dane.</w:t>
      </w:r>
    </w:p>
    <w:p w:rsidR="00BE0B3F" w:rsidRDefault="00BE0B3F" w:rsidP="00A356D1">
      <w:pPr>
        <w:pStyle w:val="Akapitzlist"/>
        <w:numPr>
          <w:ilvl w:val="1"/>
          <w:numId w:val="13"/>
        </w:numPr>
      </w:pPr>
      <w:r>
        <w:t>Poziomy rząd przycisków sterowania</w:t>
      </w:r>
    </w:p>
    <w:p w:rsidR="00BE0B3F" w:rsidRDefault="00BE0B3F" w:rsidP="00A356D1">
      <w:pPr>
        <w:pStyle w:val="Akapitzlist"/>
        <w:numPr>
          <w:ilvl w:val="1"/>
          <w:numId w:val="13"/>
        </w:numPr>
      </w:pPr>
      <w:r>
        <w:t xml:space="preserve">Poziomy rząd wskaźników stanu: </w:t>
      </w:r>
      <w:proofErr w:type="spellStart"/>
      <w:r>
        <w:t>trubu</w:t>
      </w:r>
      <w:proofErr w:type="spellEnd"/>
      <w:r>
        <w:t xml:space="preserve"> online (zielony), trybu bateryjnego (pomarańczowy), trybu bypass (pomarańczowy), usterki (czerwony)</w:t>
      </w:r>
    </w:p>
    <w:p w:rsidR="00BE0B3F" w:rsidRDefault="00BE0B3F" w:rsidP="00A356D1">
      <w:pPr>
        <w:pStyle w:val="Akapitzlist"/>
        <w:numPr>
          <w:ilvl w:val="1"/>
          <w:numId w:val="13"/>
        </w:numPr>
      </w:pPr>
      <w:r>
        <w:t>Sygnalizator akustyczny</w:t>
      </w:r>
    </w:p>
    <w:p w:rsidR="00A356D1" w:rsidRDefault="00BE0B3F" w:rsidP="00532085">
      <w:pPr>
        <w:pStyle w:val="Akapitzlist"/>
        <w:numPr>
          <w:ilvl w:val="0"/>
          <w:numId w:val="24"/>
        </w:numPr>
      </w:pPr>
      <w:r>
        <w:t>Sygnały akustyczne</w:t>
      </w:r>
      <w:r w:rsidR="00A356D1">
        <w:t>:</w:t>
      </w:r>
      <w:r>
        <w:tab/>
        <w:t> </w:t>
      </w:r>
    </w:p>
    <w:p w:rsidR="00BE0B3F" w:rsidRDefault="00BE0B3F" w:rsidP="00A356D1">
      <w:pPr>
        <w:pStyle w:val="Akapitzlist"/>
        <w:numPr>
          <w:ilvl w:val="1"/>
          <w:numId w:val="13"/>
        </w:numPr>
      </w:pPr>
      <w:r>
        <w:t>Awaria</w:t>
      </w:r>
    </w:p>
    <w:p w:rsidR="00BE0B3F" w:rsidRDefault="00BE0B3F" w:rsidP="00A356D1">
      <w:pPr>
        <w:pStyle w:val="Akapitzlist"/>
        <w:numPr>
          <w:ilvl w:val="1"/>
          <w:numId w:val="13"/>
        </w:numPr>
      </w:pPr>
      <w:r>
        <w:t>Niski stan naładowania baterii</w:t>
      </w:r>
    </w:p>
    <w:p w:rsidR="00BE0B3F" w:rsidRDefault="00BE0B3F" w:rsidP="00A356D1">
      <w:pPr>
        <w:pStyle w:val="Akapitzlist"/>
        <w:numPr>
          <w:ilvl w:val="1"/>
          <w:numId w:val="13"/>
        </w:numPr>
      </w:pPr>
      <w:r>
        <w:t>Przeciążenie</w:t>
      </w:r>
    </w:p>
    <w:p w:rsidR="00BE0B3F" w:rsidRDefault="00BE0B3F" w:rsidP="00A356D1">
      <w:pPr>
        <w:pStyle w:val="Akapitzlist"/>
        <w:numPr>
          <w:ilvl w:val="1"/>
          <w:numId w:val="13"/>
        </w:numPr>
      </w:pPr>
      <w:r>
        <w:t>Serwis</w:t>
      </w:r>
    </w:p>
    <w:p w:rsidR="00A356D1" w:rsidRDefault="00BE0B3F" w:rsidP="00532085">
      <w:pPr>
        <w:pStyle w:val="Akapitzlist"/>
        <w:numPr>
          <w:ilvl w:val="0"/>
          <w:numId w:val="24"/>
        </w:numPr>
      </w:pPr>
      <w:r>
        <w:t>Przyciski sterujące i wskaźniki diodowe LED</w:t>
      </w:r>
      <w:r w:rsidR="00A356D1">
        <w:t>:</w:t>
      </w:r>
      <w:r>
        <w:tab/>
        <w:t> </w:t>
      </w:r>
    </w:p>
    <w:p w:rsidR="00BE0B3F" w:rsidRDefault="00BE0B3F" w:rsidP="00A356D1">
      <w:pPr>
        <w:pStyle w:val="Akapitzlist"/>
        <w:numPr>
          <w:ilvl w:val="1"/>
          <w:numId w:val="13"/>
        </w:numPr>
      </w:pPr>
      <w:r>
        <w:t>Przycisk Escape (anulowanie)</w:t>
      </w:r>
    </w:p>
    <w:p w:rsidR="00BE0B3F" w:rsidRDefault="00BE0B3F" w:rsidP="00A356D1">
      <w:pPr>
        <w:pStyle w:val="Akapitzlist"/>
        <w:numPr>
          <w:ilvl w:val="1"/>
          <w:numId w:val="13"/>
        </w:numPr>
      </w:pPr>
      <w:r>
        <w:t>Przyciski funkcyjne (przewijanie w górę i w dół)</w:t>
      </w:r>
    </w:p>
    <w:p w:rsidR="00BE0B3F" w:rsidRDefault="00BE0B3F" w:rsidP="00A356D1">
      <w:pPr>
        <w:pStyle w:val="Akapitzlist"/>
        <w:numPr>
          <w:ilvl w:val="1"/>
          <w:numId w:val="13"/>
        </w:numPr>
      </w:pPr>
      <w:r>
        <w:t xml:space="preserve">Przycisk </w:t>
      </w:r>
      <w:proofErr w:type="spellStart"/>
      <w:r>
        <w:t>Enter</w:t>
      </w:r>
      <w:proofErr w:type="spellEnd"/>
      <w:r>
        <w:t xml:space="preserve"> (potwierdzający)</w:t>
      </w:r>
    </w:p>
    <w:p w:rsidR="00BE0B3F" w:rsidRDefault="00BE0B3F" w:rsidP="00A356D1">
      <w:pPr>
        <w:pStyle w:val="Akapitzlist"/>
        <w:numPr>
          <w:ilvl w:val="1"/>
          <w:numId w:val="13"/>
        </w:numPr>
      </w:pPr>
      <w:r>
        <w:t xml:space="preserve">Przycisk ON/OFF załączenia i wyłączenia </w:t>
      </w:r>
    </w:p>
    <w:p w:rsidR="00BE0B3F" w:rsidRDefault="00BE0B3F" w:rsidP="00A356D1">
      <w:pPr>
        <w:pStyle w:val="Akapitzlist"/>
        <w:numPr>
          <w:ilvl w:val="1"/>
          <w:numId w:val="13"/>
        </w:numPr>
      </w:pPr>
      <w:r>
        <w:t>LED trybu online (kolor zielony)</w:t>
      </w:r>
    </w:p>
    <w:p w:rsidR="00BE0B3F" w:rsidRDefault="00BE0B3F" w:rsidP="00A356D1">
      <w:pPr>
        <w:pStyle w:val="Akapitzlist"/>
        <w:numPr>
          <w:ilvl w:val="1"/>
          <w:numId w:val="13"/>
        </w:numPr>
      </w:pPr>
      <w:r>
        <w:t>LED trybu baterii (kolor pomarańczowy)</w:t>
      </w:r>
    </w:p>
    <w:p w:rsidR="00BE0B3F" w:rsidRDefault="00BE0B3F" w:rsidP="00A356D1">
      <w:pPr>
        <w:pStyle w:val="Akapitzlist"/>
        <w:numPr>
          <w:ilvl w:val="1"/>
          <w:numId w:val="13"/>
        </w:numPr>
      </w:pPr>
      <w:r>
        <w:t>LED trybu bypass (kolor pomarańczowy)</w:t>
      </w:r>
    </w:p>
    <w:p w:rsidR="00BE0B3F" w:rsidRDefault="00BE0B3F" w:rsidP="00A356D1">
      <w:pPr>
        <w:pStyle w:val="Akapitzlist"/>
        <w:numPr>
          <w:ilvl w:val="1"/>
          <w:numId w:val="13"/>
        </w:numPr>
      </w:pPr>
      <w:r>
        <w:t>LED usterki (kolor czerwony)</w:t>
      </w:r>
    </w:p>
    <w:p w:rsidR="00BE0B3F" w:rsidRDefault="00BE0B3F" w:rsidP="00532085">
      <w:pPr>
        <w:pStyle w:val="Akapitzlist"/>
        <w:numPr>
          <w:ilvl w:val="0"/>
          <w:numId w:val="24"/>
        </w:numPr>
      </w:pPr>
      <w:r>
        <w:t>Ręczny bypass serwisowy</w:t>
      </w:r>
      <w:r w:rsidR="00A356D1">
        <w:t xml:space="preserve">: </w:t>
      </w:r>
      <w:r>
        <w:t>Tak</w:t>
      </w:r>
    </w:p>
    <w:p w:rsidR="00BE0B3F" w:rsidRDefault="00BE0B3F" w:rsidP="00532085">
      <w:pPr>
        <w:pStyle w:val="Akapitzlist"/>
        <w:numPr>
          <w:ilvl w:val="0"/>
          <w:numId w:val="24"/>
        </w:numPr>
      </w:pPr>
      <w:r>
        <w:t>Typ obudowy</w:t>
      </w:r>
      <w:r w:rsidR="00A356D1">
        <w:t xml:space="preserve">: </w:t>
      </w:r>
      <w:r>
        <w:t xml:space="preserve">Uniwersalna </w:t>
      </w:r>
      <w:proofErr w:type="spellStart"/>
      <w:r>
        <w:t>tower</w:t>
      </w:r>
      <w:proofErr w:type="spellEnd"/>
      <w:r>
        <w:t>/</w:t>
      </w:r>
      <w:proofErr w:type="spellStart"/>
      <w:r>
        <w:t>rack</w:t>
      </w:r>
      <w:proofErr w:type="spellEnd"/>
      <w:r>
        <w:t xml:space="preserve"> </w:t>
      </w:r>
      <w:r w:rsidR="00A356D1">
        <w:t xml:space="preserve">(zamawiający prosi o obudowę typu </w:t>
      </w:r>
      <w:proofErr w:type="spellStart"/>
      <w:r w:rsidR="00A356D1">
        <w:t>rack</w:t>
      </w:r>
      <w:proofErr w:type="spellEnd"/>
      <w:r w:rsidR="00A356D1">
        <w:t>)</w:t>
      </w:r>
    </w:p>
    <w:p w:rsidR="00A356D1" w:rsidRDefault="00BE0B3F" w:rsidP="00532085">
      <w:pPr>
        <w:pStyle w:val="Akapitzlist"/>
        <w:numPr>
          <w:ilvl w:val="0"/>
          <w:numId w:val="24"/>
        </w:numPr>
      </w:pPr>
      <w:r>
        <w:t>Wyposażenie standardowe </w:t>
      </w:r>
      <w:r>
        <w:tab/>
        <w:t> </w:t>
      </w:r>
    </w:p>
    <w:p w:rsidR="00BE0B3F" w:rsidRDefault="00A356D1" w:rsidP="00A356D1">
      <w:pPr>
        <w:pStyle w:val="Akapitzlist"/>
        <w:numPr>
          <w:ilvl w:val="1"/>
          <w:numId w:val="13"/>
        </w:numPr>
      </w:pPr>
      <w:r>
        <w:t>M</w:t>
      </w:r>
      <w:r w:rsidR="00BE0B3F">
        <w:t>oduł baterii z kablem łączeniowym</w:t>
      </w:r>
    </w:p>
    <w:p w:rsidR="00BE0B3F" w:rsidRDefault="00A356D1" w:rsidP="00A356D1">
      <w:pPr>
        <w:pStyle w:val="Akapitzlist"/>
        <w:numPr>
          <w:ilvl w:val="1"/>
          <w:numId w:val="13"/>
        </w:numPr>
      </w:pPr>
      <w:r>
        <w:t>K</w:t>
      </w:r>
      <w:r w:rsidR="00BE0B3F">
        <w:t>abel RS232</w:t>
      </w:r>
    </w:p>
    <w:p w:rsidR="00BE0B3F" w:rsidRDefault="00A356D1" w:rsidP="00A356D1">
      <w:pPr>
        <w:pStyle w:val="Akapitzlist"/>
        <w:numPr>
          <w:ilvl w:val="1"/>
          <w:numId w:val="13"/>
        </w:numPr>
      </w:pPr>
      <w:r>
        <w:t>K</w:t>
      </w:r>
      <w:r w:rsidR="00BE0B3F">
        <w:t>abel USB</w:t>
      </w:r>
    </w:p>
    <w:p w:rsidR="00BE0B3F" w:rsidRDefault="00A356D1" w:rsidP="00A356D1">
      <w:pPr>
        <w:pStyle w:val="Akapitzlist"/>
        <w:numPr>
          <w:ilvl w:val="1"/>
          <w:numId w:val="13"/>
        </w:numPr>
      </w:pPr>
      <w:r>
        <w:t>Oprogramowanie na CD</w:t>
      </w:r>
    </w:p>
    <w:p w:rsidR="00BE0B3F" w:rsidRDefault="00A356D1" w:rsidP="00A356D1">
      <w:pPr>
        <w:pStyle w:val="Akapitzlist"/>
        <w:numPr>
          <w:ilvl w:val="1"/>
          <w:numId w:val="13"/>
        </w:numPr>
      </w:pPr>
      <w:r>
        <w:t>U</w:t>
      </w:r>
      <w:r w:rsidR="00BE0B3F">
        <w:t>chwyty kablowe</w:t>
      </w:r>
    </w:p>
    <w:p w:rsidR="00BE0B3F" w:rsidRDefault="00A356D1" w:rsidP="00A356D1">
      <w:pPr>
        <w:pStyle w:val="Akapitzlist"/>
        <w:numPr>
          <w:ilvl w:val="1"/>
          <w:numId w:val="13"/>
        </w:numPr>
      </w:pPr>
      <w:r>
        <w:lastRenderedPageBreak/>
        <w:t>P</w:t>
      </w:r>
      <w:r w:rsidR="00BE0B3F">
        <w:t>odstawki do montażu pionowego (wieża)</w:t>
      </w:r>
    </w:p>
    <w:p w:rsidR="00BE0B3F" w:rsidRDefault="00A356D1" w:rsidP="00A356D1">
      <w:pPr>
        <w:pStyle w:val="Akapitzlist"/>
        <w:numPr>
          <w:ilvl w:val="1"/>
          <w:numId w:val="13"/>
        </w:numPr>
      </w:pPr>
      <w:r>
        <w:t>I</w:t>
      </w:r>
      <w:r w:rsidR="00BE0B3F">
        <w:t xml:space="preserve">nstrukcja obsługi </w:t>
      </w:r>
    </w:p>
    <w:p w:rsidR="00BE0B3F" w:rsidRDefault="00BE0B3F" w:rsidP="00532085">
      <w:pPr>
        <w:pStyle w:val="Akapitzlist"/>
        <w:numPr>
          <w:ilvl w:val="0"/>
          <w:numId w:val="24"/>
        </w:numPr>
      </w:pPr>
      <w:r>
        <w:t>Dołączone oprogramowanie</w:t>
      </w:r>
      <w:r w:rsidR="00A356D1">
        <w:t xml:space="preserve"> – d</w:t>
      </w:r>
      <w:r>
        <w:t>o</w:t>
      </w:r>
      <w:r w:rsidR="00A356D1">
        <w:t xml:space="preserve"> </w:t>
      </w:r>
      <w:r>
        <w:t xml:space="preserve">bezpiecznego zamykania systemów operacyjnych przy wyczerpaniu baterii (minimum: Windows: 2000, XP, 2003, Vista, Server 2008, 7; Linux: Red </w:t>
      </w:r>
      <w:proofErr w:type="spellStart"/>
      <w:r>
        <w:t>Hat</w:t>
      </w:r>
      <w:proofErr w:type="spellEnd"/>
      <w:r>
        <w:t xml:space="preserve">, Fedora </w:t>
      </w:r>
      <w:proofErr w:type="spellStart"/>
      <w:r>
        <w:t>Core</w:t>
      </w:r>
      <w:proofErr w:type="spellEnd"/>
      <w:r>
        <w:t xml:space="preserve">, </w:t>
      </w:r>
      <w:proofErr w:type="spellStart"/>
      <w:r>
        <w:t>SuSE</w:t>
      </w:r>
      <w:proofErr w:type="spellEnd"/>
      <w:r>
        <w:t xml:space="preserve">, </w:t>
      </w:r>
      <w:proofErr w:type="spellStart"/>
      <w:r>
        <w:t>VMware</w:t>
      </w:r>
      <w:proofErr w:type="spellEnd"/>
      <w:r>
        <w:t xml:space="preserve"> ESX; UNIX: AIX, HP-UX, SCO, SGI </w:t>
      </w:r>
      <w:proofErr w:type="spellStart"/>
      <w:r>
        <w:t>Irix</w:t>
      </w:r>
      <w:proofErr w:type="spellEnd"/>
      <w:r>
        <w:t xml:space="preserve">, Mac OS, Sun Solaris; Novell NetWare do v 6.5). Oprogramowanie musi pozwalać na integrację z platformą </w:t>
      </w:r>
      <w:proofErr w:type="spellStart"/>
      <w:r>
        <w:t>wirtualizacyjną</w:t>
      </w:r>
      <w:proofErr w:type="spellEnd"/>
      <w:r>
        <w:t xml:space="preserve"> Vmware: </w:t>
      </w:r>
      <w:proofErr w:type="spellStart"/>
      <w:r>
        <w:t>vCenter</w:t>
      </w:r>
      <w:proofErr w:type="spellEnd"/>
      <w:r>
        <w:t xml:space="preserve"> Server. Oprogramowanie musi mieć możliwość wyboru polskiej wersji językowej.</w:t>
      </w:r>
    </w:p>
    <w:p w:rsidR="00BE0B3F" w:rsidRDefault="00BE0B3F" w:rsidP="00532085">
      <w:pPr>
        <w:pStyle w:val="Akapitzlist"/>
        <w:numPr>
          <w:ilvl w:val="0"/>
          <w:numId w:val="24"/>
        </w:numPr>
      </w:pPr>
      <w:r>
        <w:t>Maksymalna wysokość</w:t>
      </w:r>
      <w:r w:rsidR="00A356D1">
        <w:t xml:space="preserve">: </w:t>
      </w:r>
      <w:r>
        <w:t>130+130 mm (moduł baterii oraz moduł zasilania tworzą dwie bliźniacze obudowy) + 2 dodatkowe baterie po 130 mm - razem 12U</w:t>
      </w:r>
    </w:p>
    <w:p w:rsidR="00BE0B3F" w:rsidRDefault="00BE0B3F" w:rsidP="00532085">
      <w:pPr>
        <w:pStyle w:val="Akapitzlist"/>
        <w:numPr>
          <w:ilvl w:val="0"/>
          <w:numId w:val="24"/>
        </w:numPr>
      </w:pPr>
      <w:r>
        <w:t>Maksymalna głębokość</w:t>
      </w:r>
      <w:r w:rsidR="00A356D1">
        <w:t xml:space="preserve">: </w:t>
      </w:r>
      <w:r>
        <w:t>700 mm</w:t>
      </w:r>
    </w:p>
    <w:p w:rsidR="00BE0B3F" w:rsidRDefault="00BE0B3F" w:rsidP="00532085">
      <w:pPr>
        <w:pStyle w:val="Akapitzlist"/>
        <w:numPr>
          <w:ilvl w:val="0"/>
          <w:numId w:val="24"/>
        </w:numPr>
      </w:pPr>
      <w:r>
        <w:t>Maksymalny ciężar razem</w:t>
      </w:r>
      <w:r w:rsidR="00A356D1">
        <w:t xml:space="preserve">: </w:t>
      </w:r>
      <w:r>
        <w:t>do 220 kg</w:t>
      </w:r>
    </w:p>
    <w:p w:rsidR="00BE0B3F" w:rsidRDefault="00BE0B3F" w:rsidP="00532085">
      <w:pPr>
        <w:pStyle w:val="Akapitzlist"/>
        <w:numPr>
          <w:ilvl w:val="0"/>
          <w:numId w:val="24"/>
        </w:numPr>
      </w:pPr>
      <w:r>
        <w:t xml:space="preserve">Poziom hałasu w </w:t>
      </w:r>
      <w:proofErr w:type="spellStart"/>
      <w:r>
        <w:t>odl</w:t>
      </w:r>
      <w:proofErr w:type="spellEnd"/>
      <w:r>
        <w:t>. 1m</w:t>
      </w:r>
      <w:r w:rsidR="00A356D1">
        <w:t xml:space="preserve">: </w:t>
      </w:r>
      <w:r>
        <w:t xml:space="preserve">poniżej 50 </w:t>
      </w:r>
      <w:proofErr w:type="spellStart"/>
      <w:r>
        <w:t>dBA</w:t>
      </w:r>
      <w:proofErr w:type="spellEnd"/>
      <w:r>
        <w:t xml:space="preserve"> dla pracy normalnej</w:t>
      </w:r>
    </w:p>
    <w:p w:rsidR="00BE0B3F" w:rsidRDefault="00BE0B3F" w:rsidP="00532085">
      <w:pPr>
        <w:pStyle w:val="Akapitzlist"/>
        <w:numPr>
          <w:ilvl w:val="0"/>
          <w:numId w:val="24"/>
        </w:numPr>
      </w:pPr>
      <w:r>
        <w:t>Znaki bezpieczeństwa</w:t>
      </w:r>
      <w:r w:rsidR="00A356D1">
        <w:t xml:space="preserve">: </w:t>
      </w:r>
      <w:r>
        <w:t>CE, C-</w:t>
      </w:r>
      <w:proofErr w:type="spellStart"/>
      <w:r>
        <w:t>Tick</w:t>
      </w:r>
      <w:proofErr w:type="spellEnd"/>
      <w:r>
        <w:t>, UL</w:t>
      </w:r>
    </w:p>
    <w:p w:rsidR="00BE0B3F" w:rsidRDefault="00BE0B3F" w:rsidP="00532085">
      <w:pPr>
        <w:pStyle w:val="Akapitzlist"/>
        <w:numPr>
          <w:ilvl w:val="0"/>
          <w:numId w:val="24"/>
        </w:numPr>
      </w:pPr>
      <w:r>
        <w:t>Gwarancja producenta</w:t>
      </w:r>
      <w:r w:rsidR="00A356D1">
        <w:t xml:space="preserve"> </w:t>
      </w:r>
      <w:r>
        <w:t>24 miesiące</w:t>
      </w:r>
    </w:p>
    <w:p w:rsidR="008B2112" w:rsidRDefault="00A356D1" w:rsidP="00532085">
      <w:pPr>
        <w:pStyle w:val="Akapitzlist"/>
        <w:numPr>
          <w:ilvl w:val="0"/>
          <w:numId w:val="24"/>
        </w:numPr>
      </w:pPr>
      <w:r>
        <w:t xml:space="preserve">Producent urządzenia powinien posiadać certyfikat ISO 9001 </w:t>
      </w:r>
    </w:p>
    <w:p w:rsidR="00A356D1" w:rsidRDefault="00A356D1" w:rsidP="00A356D1"/>
    <w:p w:rsidR="00A356D1" w:rsidRPr="00532085" w:rsidRDefault="0018062C" w:rsidP="00A356D1">
      <w:pPr>
        <w:pStyle w:val="Akapitzlist"/>
        <w:numPr>
          <w:ilvl w:val="0"/>
          <w:numId w:val="1"/>
        </w:numPr>
        <w:rPr>
          <w:b/>
          <w:u w:val="single"/>
        </w:rPr>
      </w:pPr>
      <w:r w:rsidRPr="00532085">
        <w:rPr>
          <w:b/>
          <w:u w:val="single"/>
        </w:rPr>
        <w:t xml:space="preserve">Szafa typu </w:t>
      </w:r>
      <w:proofErr w:type="spellStart"/>
      <w:r w:rsidRPr="00532085">
        <w:rPr>
          <w:b/>
          <w:u w:val="single"/>
        </w:rPr>
        <w:t>Rack</w:t>
      </w:r>
      <w:proofErr w:type="spellEnd"/>
      <w:r w:rsidRPr="00532085">
        <w:rPr>
          <w:b/>
          <w:u w:val="single"/>
        </w:rPr>
        <w:t xml:space="preserve"> o następujących parametrach:</w:t>
      </w:r>
    </w:p>
    <w:p w:rsidR="00035F2D" w:rsidRDefault="00035F2D" w:rsidP="00532085">
      <w:pPr>
        <w:pStyle w:val="Akapitzlist"/>
        <w:numPr>
          <w:ilvl w:val="1"/>
          <w:numId w:val="26"/>
        </w:numPr>
      </w:pPr>
      <w:r>
        <w:t>Minimum 32U</w:t>
      </w:r>
    </w:p>
    <w:p w:rsidR="0018062C" w:rsidRDefault="0018062C" w:rsidP="00532085">
      <w:pPr>
        <w:pStyle w:val="Akapitzlist"/>
        <w:numPr>
          <w:ilvl w:val="1"/>
          <w:numId w:val="26"/>
        </w:numPr>
      </w:pPr>
      <w:r>
        <w:t>Mieszcząca oba UPS-y 6kVA oraz 11kVA razem</w:t>
      </w:r>
      <w:r w:rsidR="00035F2D">
        <w:t xml:space="preserve"> z bateriami</w:t>
      </w:r>
    </w:p>
    <w:p w:rsidR="0018062C" w:rsidRDefault="0018062C" w:rsidP="00532085">
      <w:pPr>
        <w:pStyle w:val="Akapitzlist"/>
        <w:numPr>
          <w:ilvl w:val="1"/>
          <w:numId w:val="26"/>
        </w:numPr>
      </w:pPr>
      <w:r>
        <w:t>Posiadająca wolne miejsca na m</w:t>
      </w:r>
      <w:r w:rsidR="00035F2D">
        <w:t xml:space="preserve">ontaż w przyszłości dodatkowych </w:t>
      </w:r>
      <w:r>
        <w:t>3 baterii (jednej dla UPS 6kVA oraz 2 dla UPS 11kVA) z zaślepką</w:t>
      </w:r>
    </w:p>
    <w:p w:rsidR="0018062C" w:rsidRDefault="0018062C" w:rsidP="00532085">
      <w:pPr>
        <w:pStyle w:val="Akapitzlist"/>
        <w:numPr>
          <w:ilvl w:val="1"/>
          <w:numId w:val="26"/>
        </w:numPr>
      </w:pPr>
      <w:r>
        <w:t xml:space="preserve">Zestaw jezdny (kółka) oraz podpory umożliwiającymi poziomowanie </w:t>
      </w:r>
      <w:proofErr w:type="spellStart"/>
      <w:r>
        <w:t>Rack</w:t>
      </w:r>
      <w:proofErr w:type="spellEnd"/>
      <w:r>
        <w:t>- u z zamontowanymi urządzeniami</w:t>
      </w:r>
    </w:p>
    <w:p w:rsidR="0018062C" w:rsidRDefault="0018062C" w:rsidP="0018062C"/>
    <w:p w:rsidR="0018062C" w:rsidRDefault="0018062C" w:rsidP="0018062C"/>
    <w:p w:rsidR="00A356D1" w:rsidRDefault="00A356D1" w:rsidP="00A356D1"/>
    <w:sectPr w:rsidR="00A356D1" w:rsidSect="00B81C5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3885"/>
    <w:multiLevelType w:val="multilevel"/>
    <w:tmpl w:val="C9181B40"/>
    <w:lvl w:ilvl="0">
      <w:start w:val="29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B2251CE"/>
    <w:multiLevelType w:val="multilevel"/>
    <w:tmpl w:val="04150021"/>
    <w:lvl w:ilvl="0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3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08" w:hanging="360"/>
      </w:pPr>
      <w:rPr>
        <w:rFonts w:ascii="Symbol" w:hAnsi="Symbol" w:hint="default"/>
      </w:rPr>
    </w:lvl>
  </w:abstractNum>
  <w:abstractNum w:abstractNumId="2">
    <w:nsid w:val="10717EAB"/>
    <w:multiLevelType w:val="multilevel"/>
    <w:tmpl w:val="0415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3">
    <w:nsid w:val="10CB5BD4"/>
    <w:multiLevelType w:val="hybridMultilevel"/>
    <w:tmpl w:val="475E6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1257F"/>
    <w:multiLevelType w:val="multilevel"/>
    <w:tmpl w:val="0415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5">
    <w:nsid w:val="1525618B"/>
    <w:multiLevelType w:val="multilevel"/>
    <w:tmpl w:val="12B280B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C6041DE"/>
    <w:multiLevelType w:val="hybridMultilevel"/>
    <w:tmpl w:val="19A2D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E2BC3"/>
    <w:multiLevelType w:val="hybridMultilevel"/>
    <w:tmpl w:val="1B2E2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E0A85"/>
    <w:multiLevelType w:val="hybridMultilevel"/>
    <w:tmpl w:val="8D14C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E16A9"/>
    <w:multiLevelType w:val="hybridMultilevel"/>
    <w:tmpl w:val="21589A3E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384A34CA"/>
    <w:multiLevelType w:val="multilevel"/>
    <w:tmpl w:val="B8064D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3B0A2C41"/>
    <w:multiLevelType w:val="multilevel"/>
    <w:tmpl w:val="0415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2">
    <w:nsid w:val="416F742D"/>
    <w:multiLevelType w:val="hybridMultilevel"/>
    <w:tmpl w:val="568A3D16"/>
    <w:lvl w:ilvl="0" w:tplc="6C72DB8E">
      <w:start w:val="27"/>
      <w:numFmt w:val="decimal"/>
      <w:lvlText w:val="%1)"/>
      <w:lvlJc w:val="left"/>
      <w:pPr>
        <w:ind w:left="19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3">
    <w:nsid w:val="41AA46AB"/>
    <w:multiLevelType w:val="multilevel"/>
    <w:tmpl w:val="91AE5FA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42BB35C5"/>
    <w:multiLevelType w:val="multilevel"/>
    <w:tmpl w:val="E8F8F816"/>
    <w:lvl w:ilvl="0">
      <w:start w:val="2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53D7F87"/>
    <w:multiLevelType w:val="hybridMultilevel"/>
    <w:tmpl w:val="77928A8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60A9F"/>
    <w:multiLevelType w:val="multilevel"/>
    <w:tmpl w:val="AA4EF8D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4BA54F97"/>
    <w:multiLevelType w:val="hybridMultilevel"/>
    <w:tmpl w:val="1E724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2A2B8D"/>
    <w:multiLevelType w:val="multilevel"/>
    <w:tmpl w:val="0415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9">
    <w:nsid w:val="4E21082A"/>
    <w:multiLevelType w:val="multilevel"/>
    <w:tmpl w:val="AE244B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4EE85BC3"/>
    <w:multiLevelType w:val="multilevel"/>
    <w:tmpl w:val="0415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21">
    <w:nsid w:val="515E54F0"/>
    <w:multiLevelType w:val="multilevel"/>
    <w:tmpl w:val="6602DF88"/>
    <w:lvl w:ilvl="0">
      <w:start w:val="13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5C487B65"/>
    <w:multiLevelType w:val="hybridMultilevel"/>
    <w:tmpl w:val="4FB09BD6"/>
    <w:lvl w:ilvl="0" w:tplc="EEFA7408">
      <w:start w:val="1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71A61"/>
    <w:multiLevelType w:val="multilevel"/>
    <w:tmpl w:val="0415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24">
    <w:nsid w:val="5E006C3A"/>
    <w:multiLevelType w:val="multilevel"/>
    <w:tmpl w:val="BC22D926"/>
    <w:lvl w:ilvl="0">
      <w:start w:val="29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76BA1DB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8"/>
  </w:num>
  <w:num w:numId="6">
    <w:abstractNumId w:val="23"/>
  </w:num>
  <w:num w:numId="7">
    <w:abstractNumId w:val="16"/>
  </w:num>
  <w:num w:numId="8">
    <w:abstractNumId w:val="11"/>
  </w:num>
  <w:num w:numId="9">
    <w:abstractNumId w:val="1"/>
  </w:num>
  <w:num w:numId="10">
    <w:abstractNumId w:val="2"/>
  </w:num>
  <w:num w:numId="11">
    <w:abstractNumId w:val="20"/>
  </w:num>
  <w:num w:numId="12">
    <w:abstractNumId w:val="25"/>
  </w:num>
  <w:num w:numId="13">
    <w:abstractNumId w:val="19"/>
  </w:num>
  <w:num w:numId="14">
    <w:abstractNumId w:val="9"/>
  </w:num>
  <w:num w:numId="15">
    <w:abstractNumId w:val="17"/>
  </w:num>
  <w:num w:numId="16">
    <w:abstractNumId w:val="8"/>
  </w:num>
  <w:num w:numId="17">
    <w:abstractNumId w:val="7"/>
  </w:num>
  <w:num w:numId="18">
    <w:abstractNumId w:val="22"/>
  </w:num>
  <w:num w:numId="19">
    <w:abstractNumId w:val="15"/>
  </w:num>
  <w:num w:numId="20">
    <w:abstractNumId w:val="12"/>
  </w:num>
  <w:num w:numId="21">
    <w:abstractNumId w:val="10"/>
  </w:num>
  <w:num w:numId="22">
    <w:abstractNumId w:val="21"/>
  </w:num>
  <w:num w:numId="23">
    <w:abstractNumId w:val="14"/>
  </w:num>
  <w:num w:numId="24">
    <w:abstractNumId w:val="24"/>
  </w:num>
  <w:num w:numId="25">
    <w:abstractNumId w:val="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CD"/>
    <w:rsid w:val="000250EE"/>
    <w:rsid w:val="00035F2D"/>
    <w:rsid w:val="000F6F38"/>
    <w:rsid w:val="0018062C"/>
    <w:rsid w:val="002B6FBD"/>
    <w:rsid w:val="003C2674"/>
    <w:rsid w:val="004E1E6A"/>
    <w:rsid w:val="00532085"/>
    <w:rsid w:val="006A2A5B"/>
    <w:rsid w:val="006D5ACD"/>
    <w:rsid w:val="008B2112"/>
    <w:rsid w:val="009D6B9E"/>
    <w:rsid w:val="00A356D1"/>
    <w:rsid w:val="00A437FE"/>
    <w:rsid w:val="00B81C5D"/>
    <w:rsid w:val="00BE0B3F"/>
    <w:rsid w:val="00E764AA"/>
    <w:rsid w:val="00ED62CF"/>
    <w:rsid w:val="00EF064A"/>
    <w:rsid w:val="00F44DDD"/>
    <w:rsid w:val="00F55ED8"/>
    <w:rsid w:val="00FA3425"/>
    <w:rsid w:val="00FC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6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6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1337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Czuma Paweł</dc:creator>
  <cp:lastModifiedBy>Jastrzębska Danuta</cp:lastModifiedBy>
  <cp:revision>9</cp:revision>
  <cp:lastPrinted>2019-01-09T09:09:00Z</cp:lastPrinted>
  <dcterms:created xsi:type="dcterms:W3CDTF">2018-11-27T08:49:00Z</dcterms:created>
  <dcterms:modified xsi:type="dcterms:W3CDTF">2019-01-09T09:12:00Z</dcterms:modified>
</cp:coreProperties>
</file>