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C5" w:rsidRPr="008A64C5" w:rsidRDefault="008A64C5" w:rsidP="008A64C5">
      <w:pPr>
        <w:jc w:val="right"/>
        <w:rPr>
          <w:b/>
          <w:i/>
        </w:rPr>
      </w:pPr>
      <w:r w:rsidRPr="008A64C5">
        <w:rPr>
          <w:b/>
          <w:i/>
        </w:rPr>
        <w:t>Załącznik Nr 1 do SIWZ</w:t>
      </w:r>
    </w:p>
    <w:p w:rsidR="008A64C5" w:rsidRDefault="008A64C5"/>
    <w:p w:rsidR="008A64C5" w:rsidRPr="008A64C5" w:rsidRDefault="008A64C5" w:rsidP="008A64C5">
      <w:pPr>
        <w:jc w:val="center"/>
        <w:rPr>
          <w:b/>
        </w:rPr>
      </w:pPr>
      <w:r w:rsidRPr="008A64C5">
        <w:rPr>
          <w:b/>
        </w:rPr>
        <w:t>Specyfikacja techniczno-ilościowa</w:t>
      </w:r>
    </w:p>
    <w:p w:rsidR="008A64C5" w:rsidRPr="008A64C5" w:rsidRDefault="008A64C5" w:rsidP="008A64C5">
      <w:pPr>
        <w:jc w:val="center"/>
        <w:rPr>
          <w:b/>
        </w:rPr>
      </w:pPr>
    </w:p>
    <w:p w:rsidR="008A64C5" w:rsidRDefault="008A64C5" w:rsidP="008A64C5">
      <w:pPr>
        <w:spacing w:after="120"/>
      </w:pPr>
      <w:r>
        <w:t>Przedmiot zamówienia obejmuje dostawę systemu monitoringu indywidualnego opartego na dozymetrach elektronicznych wraz z urządzeniami kontrolnymi i oprogramowaniem systemowym dla 200 użytkowników.</w:t>
      </w:r>
    </w:p>
    <w:p w:rsidR="008A64C5" w:rsidRDefault="009A4DB1" w:rsidP="008A64C5">
      <w:pPr>
        <w:spacing w:after="120"/>
      </w:pPr>
      <w:r>
        <w:t xml:space="preserve"> System ma składać się z kilkuset dozymetrów indywidualnych, czytników dozymetrów z oprogramowaniem dozymetrycznym, serwerem i bazą danych osób objętych nadzorem.</w:t>
      </w:r>
    </w:p>
    <w:p w:rsidR="008A64C5" w:rsidRDefault="008A64C5" w:rsidP="008A64C5">
      <w:pPr>
        <w:spacing w:after="120"/>
      </w:pPr>
      <w:r w:rsidRPr="008A64C5">
        <w:rPr>
          <w:u w:val="single"/>
        </w:rPr>
        <w:t>Wymagania dla systemu</w:t>
      </w:r>
      <w:r>
        <w:t>:</w:t>
      </w:r>
    </w:p>
    <w:p w:rsidR="008A64C5" w:rsidRDefault="009A4DB1" w:rsidP="008A64C5">
      <w:pPr>
        <w:pStyle w:val="Akapitzlist"/>
        <w:numPr>
          <w:ilvl w:val="0"/>
          <w:numId w:val="4"/>
        </w:numPr>
        <w:spacing w:after="120"/>
      </w:pPr>
      <w:r>
        <w:t xml:space="preserve"> System musi mieć możliwość rozwoju i umożliwiać włączanie kolejnych obiektów do systemu zwiększając ilość czytników i dozymetrów. </w:t>
      </w:r>
    </w:p>
    <w:p w:rsidR="008A64C5" w:rsidRDefault="009A4DB1" w:rsidP="008A64C5">
      <w:pPr>
        <w:pStyle w:val="Akapitzlist"/>
        <w:numPr>
          <w:ilvl w:val="0"/>
          <w:numId w:val="4"/>
        </w:numPr>
        <w:spacing w:after="120"/>
      </w:pPr>
      <w:r>
        <w:t xml:space="preserve">Elektroniczne dozymetry indywidualne przeznaczone do rejestracji dawki od promieniowania gamma </w:t>
      </w:r>
      <w:r w:rsidR="008A64C5">
        <w:t>muszą</w:t>
      </w:r>
      <w:r>
        <w:t xml:space="preserve"> posiadać opcje umożliwiające: monitoring w polach promieniowania neutronowego lub polach promieniowania beta</w:t>
      </w:r>
      <w:r w:rsidR="008A64C5">
        <w:t xml:space="preserve">, </w:t>
      </w:r>
      <w:r>
        <w:t>a także możliwość bezprzewodowej komunikacji on-line z czytnikiem lub wyposażenie go moduł zwiększający czułość.</w:t>
      </w:r>
    </w:p>
    <w:p w:rsidR="008A64C5" w:rsidRDefault="009A4DB1" w:rsidP="008A64C5">
      <w:pPr>
        <w:pStyle w:val="Akapitzlist"/>
        <w:numPr>
          <w:ilvl w:val="0"/>
          <w:numId w:val="4"/>
        </w:numPr>
        <w:spacing w:after="120"/>
      </w:pPr>
      <w:r>
        <w:t xml:space="preserve"> System ten </w:t>
      </w:r>
      <w:r w:rsidR="008A64C5">
        <w:t xml:space="preserve">musi </w:t>
      </w:r>
      <w:r>
        <w:t>zapewnia</w:t>
      </w:r>
      <w:r w:rsidR="008A64C5">
        <w:t xml:space="preserve">ć </w:t>
      </w:r>
      <w:r>
        <w:t xml:space="preserve"> pracownikom kontrolę narażenia realizowaną w czasie rzeczywistym i umożliwia</w:t>
      </w:r>
      <w:r w:rsidR="008A64C5">
        <w:t xml:space="preserve">ć </w:t>
      </w:r>
      <w:r>
        <w:t xml:space="preserve"> reagowanie na bieżąco na pojawiające się zagrożenia</w:t>
      </w:r>
      <w:r w:rsidR="008A64C5">
        <w:t>.</w:t>
      </w:r>
    </w:p>
    <w:p w:rsidR="009A4DB1" w:rsidRDefault="009A4DB1" w:rsidP="008A64C5">
      <w:pPr>
        <w:pStyle w:val="Akapitzlist"/>
        <w:numPr>
          <w:ilvl w:val="0"/>
          <w:numId w:val="4"/>
        </w:numPr>
        <w:spacing w:after="120"/>
      </w:pPr>
      <w:r>
        <w:t xml:space="preserve"> System </w:t>
      </w:r>
      <w:r w:rsidR="008A64C5">
        <w:t>musi</w:t>
      </w:r>
      <w:r>
        <w:t xml:space="preserve"> posiadać opcję umożliwiającą szkolenie personelu i operatorów w warunkach symulujących rzeczywiste warunki narażenia na promieniowanie. </w:t>
      </w:r>
    </w:p>
    <w:p w:rsidR="008A64C5" w:rsidRDefault="008A64C5" w:rsidP="008A64C5">
      <w:pPr>
        <w:pStyle w:val="Akapitzlist"/>
        <w:numPr>
          <w:ilvl w:val="0"/>
          <w:numId w:val="4"/>
        </w:numPr>
        <w:spacing w:after="120"/>
      </w:pPr>
      <w:r>
        <w:t>Gwarancja minimum 12 miesięcy.</w:t>
      </w:r>
    </w:p>
    <w:p w:rsidR="008A64C5" w:rsidRPr="008A64C5" w:rsidRDefault="008A64C5" w:rsidP="008A64C5">
      <w:pPr>
        <w:spacing w:after="120"/>
        <w:rPr>
          <w:u w:val="single"/>
        </w:rPr>
      </w:pPr>
      <w:r w:rsidRPr="008A64C5">
        <w:rPr>
          <w:u w:val="single"/>
        </w:rPr>
        <w:t>Wykaz elementów systemu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907"/>
        <w:gridCol w:w="913"/>
      </w:tblGrid>
      <w:tr w:rsidR="009A4DB1" w:rsidTr="009A4DB1">
        <w:trPr>
          <w:trHeight w:val="58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b/>
                <w:bCs/>
              </w:rPr>
              <w:t xml:space="preserve">LP </w:t>
            </w:r>
          </w:p>
        </w:tc>
        <w:tc>
          <w:tcPr>
            <w:tcW w:w="7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b/>
                <w:bCs/>
              </w:rPr>
              <w:t xml:space="preserve">Specyfikacja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b/>
                <w:bCs/>
              </w:rPr>
              <w:t xml:space="preserve">Ilość </w:t>
            </w:r>
          </w:p>
        </w:tc>
      </w:tr>
      <w:tr w:rsidR="009A4DB1" w:rsidTr="009A4DB1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Elektroniczny dozymetr indywidualny dla promieniowania X i Gamma dla oceny dawki H</w:t>
            </w:r>
            <w:r>
              <w:rPr>
                <w:b/>
                <w:bCs/>
                <w:sz w:val="20"/>
                <w:szCs w:val="20"/>
                <w:vertAlign w:val="subscript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(10) </w:t>
            </w:r>
          </w:p>
          <w:p w:rsidR="009A4DB1" w:rsidRDefault="009A4DB1" w:rsidP="00CE3F56">
            <w:pPr>
              <w:pStyle w:val="default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zakres pomiarowy dawki H</w:t>
            </w:r>
            <w:r>
              <w:rPr>
                <w:sz w:val="20"/>
                <w:szCs w:val="20"/>
                <w:vertAlign w:val="subscript"/>
              </w:rPr>
              <w:t>P</w:t>
            </w:r>
            <w:r>
              <w:rPr>
                <w:sz w:val="20"/>
                <w:szCs w:val="20"/>
              </w:rPr>
              <w:t xml:space="preserve">(10): 1 </w:t>
            </w:r>
            <w:proofErr w:type="spellStart"/>
            <w:r>
              <w:rPr>
                <w:sz w:val="20"/>
                <w:szCs w:val="20"/>
              </w:rPr>
              <w:t>uSv</w:t>
            </w:r>
            <w:proofErr w:type="spellEnd"/>
            <w:r>
              <w:rPr>
                <w:sz w:val="20"/>
                <w:szCs w:val="20"/>
              </w:rPr>
              <w:t xml:space="preserve"> - 10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9A4DB1" w:rsidRDefault="009A4DB1" w:rsidP="00CE3F56">
            <w:pPr>
              <w:pStyle w:val="default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zakres pomiarowy mocy dawki: 100 </w:t>
            </w:r>
            <w:proofErr w:type="spellStart"/>
            <w:r>
              <w:rPr>
                <w:sz w:val="20"/>
                <w:szCs w:val="20"/>
              </w:rPr>
              <w:t>nSv</w:t>
            </w:r>
            <w:proofErr w:type="spellEnd"/>
            <w:r>
              <w:rPr>
                <w:sz w:val="20"/>
                <w:szCs w:val="20"/>
              </w:rPr>
              <w:t xml:space="preserve">/h – 20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 xml:space="preserve">/h </w:t>
            </w:r>
          </w:p>
          <w:p w:rsidR="009A4DB1" w:rsidRDefault="009A4DB1" w:rsidP="00CE3F56">
            <w:pPr>
              <w:pStyle w:val="default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zakres energetyczny: 15 </w:t>
            </w:r>
            <w:proofErr w:type="spellStart"/>
            <w:r>
              <w:rPr>
                <w:sz w:val="20"/>
                <w:szCs w:val="20"/>
              </w:rPr>
              <w:t>keV</w:t>
            </w:r>
            <w:proofErr w:type="spellEnd"/>
            <w:r>
              <w:rPr>
                <w:sz w:val="20"/>
                <w:szCs w:val="20"/>
              </w:rPr>
              <w:t xml:space="preserve"> do 7 </w:t>
            </w:r>
            <w:proofErr w:type="spellStart"/>
            <w:r>
              <w:rPr>
                <w:sz w:val="20"/>
                <w:szCs w:val="20"/>
              </w:rPr>
              <w:t>MeV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9A4DB1" w:rsidRDefault="009A4DB1" w:rsidP="00CE3F56">
            <w:pPr>
              <w:pStyle w:val="default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zakres temperatur pracy: od -10 °C do + 50 °C;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liniowość odczytu dawki lepsza niż 20% zarówno dla ekspozycji ciągłej jak i impulsowej;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wymagana pamięć wyników pomiarów min. 2000 danych;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masa &lt; 90 g;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autonomiczne wystarczające na min. 6 miesięcy dla 8 godzinnego dnia pracy w trybie normalnym – bez generowanych alarmów;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panel odczytowy – duży, czytelny wyświetlacz LCD;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audiowizualna sygnalizacja alarmów (LED), a w przypadku stosowania dodatkowych modułów sygnalizacja występowania narażenia od promieniowania beta lub neutronowego;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alarm wibracyjny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opcja umożliwiająca dołączenie modułu beta do rejestrowania 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(0,07);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opcja umożliwiająca dołączenie modułu do rejestrowania dawki 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(10) od promieniowania neutronowego;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opcja umożliwiająca dołączenie modułu umożliwiającego odczyt dozymetru w czasie rzeczywistym – na odległość bezprzewodowo;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opcja umożliwiająca podwyższenie czułości tj.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wykrywa i alarmuje o wzroście  </w:t>
            </w:r>
            <w:r>
              <w:rPr>
                <w:sz w:val="20"/>
                <w:szCs w:val="20"/>
                <w:lang w:eastAsia="pl-PL"/>
              </w:rPr>
              <w:t>           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narażenia radiacyjnego  = &lt; 0,5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uSv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>/h w czasie krótszym</w:t>
            </w:r>
            <w:r>
              <w:rPr>
                <w:sz w:val="20"/>
                <w:szCs w:val="20"/>
                <w:lang w:eastAsia="pl-PL"/>
              </w:rPr>
              <w:t xml:space="preserve"> niż 2 </w:t>
            </w:r>
            <w:proofErr w:type="spellStart"/>
            <w:r>
              <w:rPr>
                <w:sz w:val="20"/>
                <w:szCs w:val="20"/>
                <w:lang w:eastAsia="pl-PL"/>
              </w:rPr>
              <w:t>sek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wymagana klasa wodoodporności IP67;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wymagana odporność elektromagnetyczna EMC zgodnie z CE certyfikat nr 153720;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wymagana kalibracja fabryczna;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standardową baterią litową AAA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200 </w:t>
            </w:r>
          </w:p>
        </w:tc>
      </w:tr>
      <w:tr w:rsidR="009A4DB1" w:rsidTr="009A4DB1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Moduł BETA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(0,07) do elektronicznego dozymetru indywidualnego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promieniowanie beta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średnia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&gt; 60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max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0,22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2.3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pomiar 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(0,07) sygnalizowany diodą LED.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dołączany do dowolnego dozymetru z pkt.1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</w:tr>
      <w:tr w:rsidR="009A4DB1" w:rsidTr="009A4DB1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Moduł NEUTRONY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(10) do elektronicznego dozymetru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indywidualnego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redukcja wpływu prom. gamma w kanale Neutrony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energetyczny 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(10) Neutron: 0,025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15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pomiar 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(10) Neutrony sygnalizowany diodą LED;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dokładność 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(10) Neutrony: lepsza niż +/- 15%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dołączany do dowolnego dozymetru z pkt.1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9A4DB1" w:rsidTr="009A4DB1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Dedykowany do indywidualnych dozymetrów czytnik i programator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230 VDC;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zakres temperatur pracy: od 0 °C do + 50 °C;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via Ethernet;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możliwość podłączenia/współpracy z czytnikiem magnetycznych kart systemu dostępu stosowanego przez Użytkownika;</w:t>
            </w:r>
            <w:r>
              <w:rPr>
                <w:sz w:val="20"/>
                <w:szCs w:val="20"/>
              </w:rPr>
              <w:t xml:space="preserve">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współpracy z urządzeniami typu: „kołowrót”; bramka dozymetryczna , itp.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możliwość pracy w trybie awaryjnym (bez komunikacji z serwerem);</w:t>
            </w:r>
            <w:r>
              <w:rPr>
                <w:sz w:val="20"/>
                <w:szCs w:val="20"/>
              </w:rPr>
              <w:t xml:space="preserve">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możliwość odczytu dozymetrów w trybie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– bez angażowania rąk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</w:tr>
      <w:tr w:rsidR="009A4DB1" w:rsidTr="009A4DB1">
        <w:trPr>
          <w:trHeight w:val="1744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Dedykowany do indywidualnych dozymetrów czytnik i programator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230 VDC;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zakres temperatur pracy: od 0 °C do + 50 °C;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z komputerem via USB,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serverem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via Ethernet;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czytnik do wykorzystania przez Operatora systemu, IOR, innych Użytkowników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pracy w trybie awaryjnym (bez komunikacji z serwerem);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możliwość odczytu dozymetrów w trybie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- bez angażowania rąk </w:t>
            </w:r>
          </w:p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9A4DB1" w:rsidTr="009A4DB1">
        <w:trPr>
          <w:trHeight w:val="2974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Oprogramowanie i wyposażenie informatyczne systemu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oprogramowanie pozwalające na personalizację elektronicznych dozymetrów indywidualnych;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podgląd zarejestrowanych dawek i historii pomiarów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diagnostyka dozymetrów indywidualnych;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automatyczne rozpoznawanie ew. dołączonych modułów dodatkowych (BETA, NEUTRONY, PRD, Telemetria);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podgląd i ustawianie indywidualnych parametrów (jednostki, dane wyświetlane, język);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podgląd i wprowadzanie współczynników kalibracyjnych; </w:t>
            </w:r>
          </w:p>
          <w:p w:rsidR="009A4DB1" w:rsidRDefault="009A4DB1" w:rsidP="00CE3F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możliwość zapamiętania parametrów w zbiorze i powielenia do innego dozymetru indywidualnego lub zestawu dozymetrów;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B1" w:rsidRDefault="009A4DB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E02D32" w:rsidRDefault="00E02D32" w:rsidP="008A64C5"/>
    <w:sectPr w:rsidR="00E0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024"/>
    <w:multiLevelType w:val="hybridMultilevel"/>
    <w:tmpl w:val="D21AA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EAE"/>
    <w:multiLevelType w:val="hybridMultilevel"/>
    <w:tmpl w:val="0E869A46"/>
    <w:lvl w:ilvl="0" w:tplc="3F9E2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2E42"/>
    <w:multiLevelType w:val="hybridMultilevel"/>
    <w:tmpl w:val="C05ACC48"/>
    <w:lvl w:ilvl="0" w:tplc="3F9E2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61BE2"/>
    <w:multiLevelType w:val="hybridMultilevel"/>
    <w:tmpl w:val="A3AEBF3E"/>
    <w:lvl w:ilvl="0" w:tplc="3F9E2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B1"/>
    <w:rsid w:val="008A64C5"/>
    <w:rsid w:val="009A4DB1"/>
    <w:rsid w:val="00A775A5"/>
    <w:rsid w:val="00E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DB1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DB1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9A4DB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DB1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DB1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9A4DB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Jastrzębska Danuta</cp:lastModifiedBy>
  <cp:revision>2</cp:revision>
  <dcterms:created xsi:type="dcterms:W3CDTF">2017-10-24T05:11:00Z</dcterms:created>
  <dcterms:modified xsi:type="dcterms:W3CDTF">2017-10-24T05:29:00Z</dcterms:modified>
</cp:coreProperties>
</file>