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A0B2E" w:rsidRPr="00FA0B2E" w:rsidRDefault="00FA0B2E" w:rsidP="00FA0B2E">
      <w:pPr>
        <w:pStyle w:val="Default"/>
        <w:spacing w:line="360" w:lineRule="auto"/>
        <w:rPr>
          <w:b/>
          <w:bCs/>
        </w:rPr>
      </w:pPr>
      <w:r w:rsidRPr="00FA0B2E">
        <w:rPr>
          <w:bCs/>
        </w:rPr>
        <w:t xml:space="preserve">Nr referencyjny: </w:t>
      </w:r>
      <w:r w:rsidRPr="00FA0B2E">
        <w:t xml:space="preserve"> </w:t>
      </w:r>
      <w:r w:rsidRPr="00FA0B2E">
        <w:rPr>
          <w:b/>
        </w:rPr>
        <w:t>AZP.270.56.2020</w:t>
      </w:r>
    </w:p>
    <w:p w:rsidR="00FA0B2E" w:rsidRPr="00FA0B2E" w:rsidRDefault="00FA0B2E" w:rsidP="00FA0B2E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FA0B2E">
        <w:rPr>
          <w:rFonts w:ascii="Times New Roman" w:hAnsi="Times New Roman" w:cs="Times New Roman"/>
          <w:b/>
        </w:rPr>
        <w:t xml:space="preserve">Załącznik nr 1 do SIWZ </w:t>
      </w:r>
    </w:p>
    <w:p w:rsidR="00FA0B2E" w:rsidRPr="00150441" w:rsidRDefault="00FA0B2E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Default="00150441" w:rsidP="00FA0B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0441">
        <w:rPr>
          <w:rFonts w:ascii="Times New Roman" w:hAnsi="Times New Roman" w:cs="Times New Roman"/>
          <w:b/>
          <w:bCs/>
        </w:rPr>
        <w:t>SZCZEGÓŁOWY OPIS PRZEDMIOTU ZAMÓWIENIA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1. Zakres usług będących przedmiotem zamówienia obejmuje: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>A. Rezerwacje i zakup biletów lotniczych dla pracowników Narodowego Centrum Badań Jądrowych na zagraniczne i krajowe przewozy pasażerskie, zgodnie ze składanymi przez Zamawiającego zamówieniami w zakresie: tras, terminów i klas lotniczych, według obowiązujących taryf przewoźników, z uwzglę</w:t>
      </w:r>
      <w:bookmarkStart w:id="0" w:name="_GoBack"/>
      <w:bookmarkEnd w:id="0"/>
      <w:r w:rsidRPr="00150441">
        <w:rPr>
          <w:rFonts w:ascii="Times New Roman" w:hAnsi="Times New Roman" w:cs="Times New Roman"/>
        </w:rPr>
        <w:t xml:space="preserve">dnieniem najkorzystniejszych cen.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B. Rezerwacja i zakup biletów kolejowych dla pracowników Narodowego Centrum Badań Jądrowych na zagraniczne i krajowe przewozy pasażerskie, zgodnie ze składanym przez Zamawiającego zamówieniami w zakresie: tras, terminów i klas, według obowiązujących taryf przewoźników, z uwzględnieniem najkorzystniejszych cen.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C. Rezerwacja i zakup noclegów dla pracowników Narodowego Centrum Badań Jądrowych na zagraniczne i krajowe podróże służbowe, zgodnie ze składanymi przez Zamawiającego zamówienia w zakresie: miejscowości, kraju, położenia hotelu, z uwzględnieniem najkorzystniejszych cen oraz limitu za dobę hotelową ujętych w Rozporządzeniu Ministra Pracy i Polityki Społecznej z dnia 29.01.2013 r. w sprawi należności przysługujących pracownikowi zatrudnionemu w państwowej lub samorządowej jednostce strefy budżetowej z tytułu podróży służbowej.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2. Szczegółowe wymagania dotyczące przedmiotu zamówienia: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  <w:b/>
          <w:bCs/>
        </w:rPr>
        <w:t xml:space="preserve">Bilety lotnicze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A. </w:t>
      </w:r>
      <w:r w:rsidRPr="0059783B">
        <w:rPr>
          <w:rFonts w:ascii="Times New Roman" w:hAnsi="Times New Roman" w:cs="Times New Roman"/>
        </w:rPr>
        <w:t xml:space="preserve">Rezerwacja, zakup i dostawa biletów lotniczych odbywać się będzie zgodnie z rzeczywistymi potrzebami Zamawiającego, na podstawie zamówień przekazywanych do Wykonawcy mailem bądź telefonicznie. Wybór formy przekazywanych zamówień należeć będzie do Zamawiającego.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B. Za jeden bilet należy rozumieć bilet na trasie „tam i z powrotem”. Zamawiający zastrzega możliwość zakupu biletów „w jedną stronę”.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lastRenderedPageBreak/>
        <w:t xml:space="preserve">C. Wykonawca zobowiązany jest do organizowania i zabezpieczenia kompleksowej realizacji przedmiotu zamówienia zgodnie z obowiązującymi przepisami lokalnymi i krajów docelowych (w szczególności regulującymi opłaty lotniskowe, opłaty paliwowe, opłaty serwisowe).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D. Wykonawca zobowiązany jest do przedstawienia różnych wariantów połączeń uwzględniających najkorzystniejsze na rynku ceny i promocje (w tym także na życzenie Zamawiającego połączeń tzw. tanimi liniami lotniczymi) wraz z podaniem informacji: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jak przesunięcie terminu wyjazdu (np. wylot jeden dzień wcześniej/powrót jeden dzień później) wpłynie na zmianę ceny biletu lotniczego;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nazw linii lotniczych;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najkorzystniejszych tras podróży i czasu podróży;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doradztwa w zakresie zmian w czasie trwania podróży.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E. Wykonawca będzie preferował połączenia bezpośrednie (jeżeli istnieją).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F. Wykonawca zobowiązany jest zapewnić bezkolizyjną realizację wieloetapowych połączeń zagranicznych i możliwość ich łączenia.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G. Wykonawca zobowiązany jest stosować przy sprzedaży biletów minimalne ceny dostępne w danym terminie na danej trasie, z zachowaniem uczciwości handlowej.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H. Wykonawca zobowiązany jest realizować bilety lotnicze, w pierwszej kolejności proponując sprzedaż w ramach taryf poufnych, promocji oraz innych zniżek oferowanych przez przewoźnika.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I. Bilety lotnicze wystawiane będą w formie e-biletów lub w formie papierowej, o formie wystawienia biletu decydować będzie Zamawiający. </w:t>
      </w:r>
    </w:p>
    <w:p w:rsidR="00150441" w:rsidRPr="0059783B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J. Bilet wystawiony przez Wykonawcę musi być wygenerowany bezpośrednio z serwera systemu rezerwacyjnego.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>K. Bilety elektroniczne są przekazywane na adres poczty elektronicznej określonej przez Zamawiającego.</w:t>
      </w:r>
      <w:r w:rsidRPr="00150441">
        <w:rPr>
          <w:rFonts w:ascii="Times New Roman" w:hAnsi="Times New Roman" w:cs="Times New Roman"/>
        </w:rPr>
        <w:t xml:space="preserve">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L. Wykonawca bezpłatnie dostarczy dokumenty podróży (bilety lotnicze) oraz faktury drogą elektroniczną na adres mailowy wskazany przez Zamawiającego.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M. </w:t>
      </w:r>
      <w:r w:rsidRPr="0059783B">
        <w:rPr>
          <w:rFonts w:ascii="Times New Roman" w:hAnsi="Times New Roman" w:cs="Times New Roman"/>
        </w:rPr>
        <w:t xml:space="preserve">Wykonawca każdorazowo będzie przesyłał Zamawiającemu drogą elektroniczną, na wskazany adres, potwierdzenie dokonanych rezerwacji biletów, zawierające następujące informacje: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a) linii lotniczej (przewoźniku) świadczącej usługę przewozu;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b) o miejscu i terminie (data i godzina) wylotu (ze wskazaniem lotniska);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lastRenderedPageBreak/>
        <w:t xml:space="preserve">c) o miejscu i terminie (data i godzina) powrotu (ze wskazaniem lotniska);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d) o czasie trwania lotu, a w przypadku połączeń wieloetapowych o łącznym czasie trwania lotu;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e) w przypadku połączeń wieloetapowych - o ilości i miejscu ewentualnych przesiadek wraz z terminami (data i godzina) przylotu i odlotu z miejsca przesiadki;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f) o klasie biletu oraz warunkach taryfy;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g) o cenie biletu przewoźnika (bez opłaty transakcyjnej), z uwzględnieniem nadania bagażu, w PLN. W przypadku cen biletów podanych w innych walutach, przeliczenie na PLN nastąpi wg średniego kursu NBP na dany dzień;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h) o terminie wykupu biletu w określonej cenie;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i) o możliwości i warunkach anulowania biletu;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j) o możliwości zmian terminu wylotu, przylotu;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k) o możliwości zmian danych dotyczących pasażera;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l) o możliwości zmiany trasy podróży.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>N. Wykonawca zobowiązany jest bezzwłocznie i na bieżąco informować Zamawiającego drogą mailową o wszystkich zmianach dotyczących zarezerwowanej podróży. W dniu wykupu biletu Zamawiający będzie każdorazowo otrzymywał od Wykonawcy mail z informacją, że tego dnia upływa termin rezerwacji.</w:t>
      </w:r>
      <w:r w:rsidRPr="00150441">
        <w:rPr>
          <w:rFonts w:ascii="Times New Roman" w:hAnsi="Times New Roman" w:cs="Times New Roman"/>
        </w:rPr>
        <w:t xml:space="preserve">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O. Wykonawca zobowiązany jest do przejęcia obowiązków dotyczących składania ewentualnych </w:t>
      </w:r>
      <w:proofErr w:type="spellStart"/>
      <w:r w:rsidRPr="00150441">
        <w:rPr>
          <w:rFonts w:ascii="Times New Roman" w:hAnsi="Times New Roman" w:cs="Times New Roman"/>
        </w:rPr>
        <w:t>odwołań</w:t>
      </w:r>
      <w:proofErr w:type="spellEnd"/>
      <w:r w:rsidRPr="00150441">
        <w:rPr>
          <w:rFonts w:ascii="Times New Roman" w:hAnsi="Times New Roman" w:cs="Times New Roman"/>
        </w:rPr>
        <w:t xml:space="preserve">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losowych.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P. Usługi świadczone przez Wykonawcę w trakcie realizacji zamówienia muszą spełniać zasady IATA (Międzynarodowego Stowarzyszenia Transportu Lotniczego) w zakresie sprzedaży biletów lotniczych. </w:t>
      </w: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Q. Wykonawca zobowiązany jest dokonywać odpraw on-line na życzenie Zamawiającego. </w:t>
      </w: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  <w:b/>
          <w:bCs/>
        </w:rPr>
        <w:t xml:space="preserve">Bilety kolejowe </w:t>
      </w:r>
    </w:p>
    <w:p w:rsidR="00150441" w:rsidRPr="00150441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A. Rezerwacja, zakup i dostawa biletów kolejowych odbywać się będzie zgodnie z rzeczywistymi potrzebami Zamawiającego na podstawie zamówień przekazywanych do Wykonawcy mailem bądź telefonicznie. Wybór formy przekazywanych zamówień należeć będzie do Zamawiającego.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lastRenderedPageBreak/>
        <w:t xml:space="preserve">B. Wykonawca zobowiązany jest do proponowania optymalnego połączenia na danej trasie oraz na żądanie Zamawiającego, co najmniej dwóch połączeń alternatywnych: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połączenia o najkrótszym łącznym czasie podróży i najmniejszej ilości przesiadek,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- najtańszego połączenia.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C. Tam gdzie jest to możliwe Wykonawca wystawi bilet w wersji elektronicznej.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D. Bilet elektroniczny wystawiony przez Wykonawcę musi być wygenerowany bezpośrednio z serwera systemu rezerwacyjnego i przesłany na adres mailowy wskazany przez Zamawiającego.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E. W przypadku braku możliwości wystawienia biletu w wersji elektronicznej na dane połączenie kolejowe Wykonawca wystawi bilet w wersji papierowej.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F. Wykonawca bezpłatnie dostarczy bilet w wersji papierowej do siedziby Zamawiającego.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G. Bilety kolejowe powinny zawierać następujące informacje: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a) oznaczenie przewoźnika,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b) dane pasażera/ów (imię i nazwisko) (tam gdzie jest to możliwe),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c) miejsce i termin (data i godzina) odjazdu i przyjazdu,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d) informacje o ewentualnych przesiadkach,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e) rodzaj pociągu oraz klasę podróży,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f) numer pociągu, wagonu oraz miejsca do siedzenia, </w:t>
      </w:r>
    </w:p>
    <w:p w:rsidR="00150441" w:rsidRPr="0059783B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g) cenę biletu (z uwzględnieniem ceny biletu przewoźnika z przewidzianymi wszystkimi należnymi podatkami, opłatami oraz innymi należnościami). </w:t>
      </w:r>
    </w:p>
    <w:p w:rsidR="00150441" w:rsidRPr="0059783B" w:rsidRDefault="00150441" w:rsidP="00150441">
      <w:pPr>
        <w:pStyle w:val="Default"/>
        <w:spacing w:after="56"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H. Zamawiający może zlecić zakup biletu zagranicznego na dany termin, ale nie na konkretne połączenie.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783B">
        <w:rPr>
          <w:rFonts w:ascii="Times New Roman" w:hAnsi="Times New Roman" w:cs="Times New Roman"/>
        </w:rPr>
        <w:t xml:space="preserve">I. Wykonawca zobowiązany jest do przejęcia obowiązków dotyczących składania ewentualnych </w:t>
      </w:r>
      <w:proofErr w:type="spellStart"/>
      <w:r w:rsidRPr="0059783B">
        <w:rPr>
          <w:rFonts w:ascii="Times New Roman" w:hAnsi="Times New Roman" w:cs="Times New Roman"/>
        </w:rPr>
        <w:t>odwołań</w:t>
      </w:r>
      <w:proofErr w:type="spellEnd"/>
      <w:r w:rsidRPr="0059783B">
        <w:rPr>
          <w:rFonts w:ascii="Times New Roman" w:hAnsi="Times New Roman" w:cs="Times New Roman"/>
        </w:rPr>
        <w:t xml:space="preserve">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losowych.</w:t>
      </w:r>
      <w:r w:rsidRPr="00150441">
        <w:rPr>
          <w:rFonts w:ascii="Times New Roman" w:hAnsi="Times New Roman" w:cs="Times New Roman"/>
        </w:rPr>
        <w:t xml:space="preserve">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  <w:b/>
          <w:bCs/>
        </w:rPr>
        <w:t xml:space="preserve">Nocleg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A. Rezerwacja, zakup miejsca noclegowego odbywać się będzie zgodnie z rzeczywistymi potrzebami Zamawiającego na podstawie zamówień przekazywanych do Wykonawcy mailem bądź telefonicznie. Wybór formy przekazywanych zamówień należeć będzie do Zamawiającego.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lastRenderedPageBreak/>
        <w:t xml:space="preserve">B. Wykonawca zobowiązany jest do proponowania miejsca noclegowego w atrakcyjnej lokalizacji z uwzględnieniem najkorzystniejszych cen oraz limitu za dobę hotelową zgodną z Rozporządzeniem Ministra Pracy i Polityki Społecznej z dnia 29.01.2013 r., oraz na żądanie Zamawiającego, co najmniej dwóch miejsc noclegowych w różnych hotelach.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C. Wykonawca zobowiązany jest do proponowania miejsca noclegowego tylko w hotelu zapewniającego: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- obsługę recepcji, </w:t>
      </w: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- prywatnej łazienki w pokojach, </w:t>
      </w: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- w swojej ofercie mają zakup noclegu ze śniadaniem.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  <w:b/>
          <w:bCs/>
        </w:rPr>
        <w:t xml:space="preserve">3. Wymagania dodatkowe: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Zamawiający zastrzega: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1. Określenie szacunkowego zapotrzebowania Zamawiającego nie stanowi jego zobowiązania zakupu wszystkich wskazanych tam biletów oraz noclegów, w związku z czym, Wykonawcy nie przysługują z tego tytułu żadne roszczenia.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2. Zamawiający może zwiększyć liczbę rezerwacji lub zakupów biletów i noclegów ponad wskazaną w jego szacunkowym zapotrzebowaniu;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3. Zamawiający ma prawo weryfikacji propozycji połączeń przedstawionych przez Wykonawcę, a w przypadku stwierdzenia, połączenia te nie są najkorzystniejsze, prawo żądania od Wykonawcy przedstawienia nowej, korzystniejszej propozycji.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4. Zamawiający ma prawo do zmiany standardu usług przy wyborze połączenia lotniczego, kolejowego lub noclegu oraz do rezygnacji z usługi dostarczenia biletu.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Fakturowanie: </w:t>
      </w:r>
    </w:p>
    <w:p w:rsidR="00150441" w:rsidRPr="00150441" w:rsidRDefault="00150441" w:rsidP="00150441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1. Faktury będą wystawiane w cyklach miesięcznych - za usługi realizowane w danym miesiącu, oddzielnie za bilety lotnicze, oddzielnie za bilety kolejowe oraz oddzielnie za noclegi.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2. Termin płatności - do 21 dni od daty otrzymania przez Zamawiającego prawidłowo wystawionej faktury; </w:t>
      </w: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każdorazowo na prośbę Zamawiającego, Wykonawca wystawi oddzielną fakturę za dany bilet. </w:t>
      </w: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41" w:rsidRPr="00150441" w:rsidRDefault="00150441" w:rsidP="001504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0441">
        <w:rPr>
          <w:rFonts w:ascii="Times New Roman" w:hAnsi="Times New Roman" w:cs="Times New Roman"/>
        </w:rPr>
        <w:t xml:space="preserve">4. </w:t>
      </w:r>
      <w:r w:rsidRPr="00150441">
        <w:rPr>
          <w:rFonts w:ascii="Times New Roman" w:hAnsi="Times New Roman" w:cs="Times New Roman"/>
          <w:b/>
          <w:bCs/>
        </w:rPr>
        <w:t xml:space="preserve">Szacunkowe zapotrzebowanie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3025"/>
        <w:gridCol w:w="3025"/>
      </w:tblGrid>
      <w:tr w:rsidR="00150441" w:rsidRPr="00150441">
        <w:trPr>
          <w:trHeight w:val="110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Zamawiający informuje, iż szacunkowe zapotrzebowanie na okres trwania umowy, tj. 24 miesięcy, przedstawia się następująco: </w:t>
            </w:r>
            <w:r w:rsidRPr="00150441">
              <w:rPr>
                <w:rFonts w:ascii="Times New Roman" w:hAnsi="Times New Roman" w:cs="Times New Roman"/>
                <w:b/>
                <w:bCs/>
              </w:rPr>
              <w:t xml:space="preserve">Rodzaj usługi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  <w:b/>
                <w:bCs/>
              </w:rPr>
              <w:t xml:space="preserve">Zapotrzebowanie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150441" w:rsidRPr="00150441">
        <w:trPr>
          <w:trHeight w:val="574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Bilety lotnicze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-zagraniczne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700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Podróże głównie klasą ekonomiczną.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Główne kierunki : Rosja, Japonia, Niemcy, Holandia, Szwajcaria, Francja. Podróże głównie klasą ekonomiczną. </w:t>
            </w:r>
          </w:p>
        </w:tc>
      </w:tr>
      <w:tr w:rsidR="00150441" w:rsidRPr="00150441">
        <w:trPr>
          <w:trHeight w:val="265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Bilety kolejowe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-zagraniczne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50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Podróże głównie klasą ekonomiczną. </w:t>
            </w:r>
          </w:p>
        </w:tc>
      </w:tr>
      <w:tr w:rsidR="00150441" w:rsidRPr="00150441">
        <w:trPr>
          <w:trHeight w:val="265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Bilety lotnicze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-krajowe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25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Podróże głównie klasą ekonomiczną. </w:t>
            </w:r>
          </w:p>
        </w:tc>
      </w:tr>
      <w:tr w:rsidR="00150441" w:rsidRPr="00150441">
        <w:trPr>
          <w:trHeight w:val="263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Bilety kolejowe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-krajowe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500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Podróże głównie klasą ekonomiczną. </w:t>
            </w:r>
          </w:p>
        </w:tc>
      </w:tr>
      <w:tr w:rsidR="00150441" w:rsidRPr="00150441">
        <w:trPr>
          <w:trHeight w:val="265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Noclegi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 zagraniczne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750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Hotele *** </w:t>
            </w:r>
          </w:p>
        </w:tc>
      </w:tr>
      <w:tr w:rsidR="00150441" w:rsidRPr="00150441">
        <w:trPr>
          <w:trHeight w:val="263"/>
        </w:trPr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Noclegi : </w:t>
            </w:r>
          </w:p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- krajowe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Ok. 525 sztuk </w:t>
            </w:r>
          </w:p>
        </w:tc>
        <w:tc>
          <w:tcPr>
            <w:tcW w:w="3025" w:type="dxa"/>
          </w:tcPr>
          <w:p w:rsidR="00150441" w:rsidRPr="00150441" w:rsidRDefault="00150441" w:rsidP="0015044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441">
              <w:rPr>
                <w:rFonts w:ascii="Times New Roman" w:hAnsi="Times New Roman" w:cs="Times New Roman"/>
              </w:rPr>
              <w:t xml:space="preserve">Hotele *** </w:t>
            </w:r>
          </w:p>
        </w:tc>
      </w:tr>
    </w:tbl>
    <w:p w:rsidR="00EF30F4" w:rsidRPr="00150441" w:rsidRDefault="00EF30F4" w:rsidP="00150441">
      <w:pPr>
        <w:tabs>
          <w:tab w:val="left" w:pos="4820"/>
        </w:tabs>
        <w:spacing w:line="360" w:lineRule="auto"/>
        <w:jc w:val="both"/>
      </w:pPr>
    </w:p>
    <w:sectPr w:rsidR="00EF30F4" w:rsidRPr="00150441" w:rsidSect="00AF05A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BC" w:rsidRDefault="003006BC">
      <w:r>
        <w:separator/>
      </w:r>
    </w:p>
  </w:endnote>
  <w:endnote w:type="continuationSeparator" w:id="0">
    <w:p w:rsidR="003006BC" w:rsidRDefault="003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84137A">
    <w:pPr>
      <w:pStyle w:val="Stopka"/>
    </w:pPr>
    <w:r>
      <w:rPr>
        <w:noProof/>
      </w:rPr>
      <w:drawing>
        <wp:inline distT="0" distB="0" distL="0" distR="0" wp14:anchorId="5F2AF5E5" wp14:editId="0E284AE7">
          <wp:extent cx="5759116" cy="634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7A" w:rsidRDefault="0084137A">
    <w:pPr>
      <w:pStyle w:val="Stopka"/>
    </w:pPr>
    <w:r>
      <w:rPr>
        <w:noProof/>
      </w:rPr>
      <w:drawing>
        <wp:inline distT="0" distB="0" distL="0" distR="0" wp14:anchorId="78C56B4B" wp14:editId="48B21541">
          <wp:extent cx="5759116" cy="793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326"/>
                  <a:stretch/>
                </pic:blipFill>
                <pic:spPr bwMode="auto">
                  <a:xfrm>
                    <a:off x="0" y="0"/>
                    <a:ext cx="5761355" cy="79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BC" w:rsidRDefault="003006BC">
      <w:r>
        <w:separator/>
      </w:r>
    </w:p>
  </w:footnote>
  <w:footnote w:type="continuationSeparator" w:id="0">
    <w:p w:rsidR="003006BC" w:rsidRDefault="0030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3006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3F2083">
    <w:pPr>
      <w:pStyle w:val="Nagwek"/>
    </w:pPr>
    <w:r>
      <w:rPr>
        <w:noProof/>
      </w:rPr>
      <w:drawing>
        <wp:inline distT="0" distB="0" distL="0" distR="0" wp14:anchorId="3ACE4B4C" wp14:editId="172B721C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EAE20"/>
    <w:multiLevelType w:val="hybridMultilevel"/>
    <w:tmpl w:val="728F8A3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F2A94F"/>
    <w:multiLevelType w:val="hybridMultilevel"/>
    <w:tmpl w:val="7F5BE7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0CD237"/>
    <w:multiLevelType w:val="hybridMultilevel"/>
    <w:tmpl w:val="4D8D247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24257A"/>
    <w:multiLevelType w:val="hybridMultilevel"/>
    <w:tmpl w:val="575ABC5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848CC0"/>
    <w:multiLevelType w:val="hybridMultilevel"/>
    <w:tmpl w:val="84B4F4E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7FF39D"/>
    <w:multiLevelType w:val="hybridMultilevel"/>
    <w:tmpl w:val="2A709DC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531864"/>
    <w:multiLevelType w:val="hybridMultilevel"/>
    <w:tmpl w:val="2847C1C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166C7"/>
    <w:rsid w:val="00022AFF"/>
    <w:rsid w:val="000263FF"/>
    <w:rsid w:val="000446E4"/>
    <w:rsid w:val="000727C2"/>
    <w:rsid w:val="00087052"/>
    <w:rsid w:val="00095202"/>
    <w:rsid w:val="000A11EE"/>
    <w:rsid w:val="000C32C9"/>
    <w:rsid w:val="000C76EB"/>
    <w:rsid w:val="000C7D5D"/>
    <w:rsid w:val="000F267B"/>
    <w:rsid w:val="00104BE2"/>
    <w:rsid w:val="00150441"/>
    <w:rsid w:val="00152AD2"/>
    <w:rsid w:val="001A533C"/>
    <w:rsid w:val="00204D1F"/>
    <w:rsid w:val="00220B1C"/>
    <w:rsid w:val="00225F53"/>
    <w:rsid w:val="002449FC"/>
    <w:rsid w:val="0026142F"/>
    <w:rsid w:val="002A44BF"/>
    <w:rsid w:val="002D1E65"/>
    <w:rsid w:val="002E20FA"/>
    <w:rsid w:val="002F68B1"/>
    <w:rsid w:val="003006BC"/>
    <w:rsid w:val="00315F68"/>
    <w:rsid w:val="00316C90"/>
    <w:rsid w:val="00335204"/>
    <w:rsid w:val="003B2966"/>
    <w:rsid w:val="003F2083"/>
    <w:rsid w:val="00424621"/>
    <w:rsid w:val="0044055B"/>
    <w:rsid w:val="004557E2"/>
    <w:rsid w:val="004676EF"/>
    <w:rsid w:val="00496300"/>
    <w:rsid w:val="00496B87"/>
    <w:rsid w:val="004A07F0"/>
    <w:rsid w:val="004C1B3B"/>
    <w:rsid w:val="004D5F1B"/>
    <w:rsid w:val="00534DCD"/>
    <w:rsid w:val="00561504"/>
    <w:rsid w:val="005725F8"/>
    <w:rsid w:val="005747DE"/>
    <w:rsid w:val="00576248"/>
    <w:rsid w:val="005856C4"/>
    <w:rsid w:val="0059647D"/>
    <w:rsid w:val="0059783B"/>
    <w:rsid w:val="00602D17"/>
    <w:rsid w:val="00611641"/>
    <w:rsid w:val="00627245"/>
    <w:rsid w:val="00656A9B"/>
    <w:rsid w:val="006633D7"/>
    <w:rsid w:val="00665F1A"/>
    <w:rsid w:val="006663AC"/>
    <w:rsid w:val="00684302"/>
    <w:rsid w:val="00686B7E"/>
    <w:rsid w:val="006B1056"/>
    <w:rsid w:val="006C3D25"/>
    <w:rsid w:val="0071542C"/>
    <w:rsid w:val="00725441"/>
    <w:rsid w:val="00736D3C"/>
    <w:rsid w:val="007901FE"/>
    <w:rsid w:val="00793CD5"/>
    <w:rsid w:val="007A1694"/>
    <w:rsid w:val="007B17E8"/>
    <w:rsid w:val="007D38C1"/>
    <w:rsid w:val="007D4021"/>
    <w:rsid w:val="007F4191"/>
    <w:rsid w:val="008247EC"/>
    <w:rsid w:val="0084137A"/>
    <w:rsid w:val="00862B98"/>
    <w:rsid w:val="00870987"/>
    <w:rsid w:val="008772F6"/>
    <w:rsid w:val="00881644"/>
    <w:rsid w:val="00896903"/>
    <w:rsid w:val="008A0245"/>
    <w:rsid w:val="008A30BF"/>
    <w:rsid w:val="008D0DCA"/>
    <w:rsid w:val="00920D58"/>
    <w:rsid w:val="0092125F"/>
    <w:rsid w:val="00927584"/>
    <w:rsid w:val="00951BFB"/>
    <w:rsid w:val="00954247"/>
    <w:rsid w:val="009A205D"/>
    <w:rsid w:val="009E1EFF"/>
    <w:rsid w:val="00A043EB"/>
    <w:rsid w:val="00A176FA"/>
    <w:rsid w:val="00A56922"/>
    <w:rsid w:val="00A90C75"/>
    <w:rsid w:val="00AC6330"/>
    <w:rsid w:val="00AD093E"/>
    <w:rsid w:val="00AD3451"/>
    <w:rsid w:val="00AD3792"/>
    <w:rsid w:val="00AD6233"/>
    <w:rsid w:val="00AF05AD"/>
    <w:rsid w:val="00AF37C3"/>
    <w:rsid w:val="00B133E0"/>
    <w:rsid w:val="00B13C72"/>
    <w:rsid w:val="00B2255A"/>
    <w:rsid w:val="00B52D2D"/>
    <w:rsid w:val="00B61231"/>
    <w:rsid w:val="00B62723"/>
    <w:rsid w:val="00B65D03"/>
    <w:rsid w:val="00B76840"/>
    <w:rsid w:val="00B768B7"/>
    <w:rsid w:val="00BA6B74"/>
    <w:rsid w:val="00BF02D4"/>
    <w:rsid w:val="00C211AA"/>
    <w:rsid w:val="00C305E3"/>
    <w:rsid w:val="00C46334"/>
    <w:rsid w:val="00C47FC0"/>
    <w:rsid w:val="00C53237"/>
    <w:rsid w:val="00C66367"/>
    <w:rsid w:val="00C76553"/>
    <w:rsid w:val="00CA74CF"/>
    <w:rsid w:val="00CB7847"/>
    <w:rsid w:val="00CC37A1"/>
    <w:rsid w:val="00D016A6"/>
    <w:rsid w:val="00D04685"/>
    <w:rsid w:val="00D558B4"/>
    <w:rsid w:val="00D61C72"/>
    <w:rsid w:val="00DB7183"/>
    <w:rsid w:val="00DC7EF5"/>
    <w:rsid w:val="00DF326F"/>
    <w:rsid w:val="00DF66FA"/>
    <w:rsid w:val="00E33025"/>
    <w:rsid w:val="00E82038"/>
    <w:rsid w:val="00ED25CE"/>
    <w:rsid w:val="00EF30F4"/>
    <w:rsid w:val="00F11207"/>
    <w:rsid w:val="00F45BAF"/>
    <w:rsid w:val="00F56CD9"/>
    <w:rsid w:val="00F84D05"/>
    <w:rsid w:val="00F929E8"/>
    <w:rsid w:val="00F93E10"/>
    <w:rsid w:val="00FA0B2E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44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44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E526-A98A-42BF-979F-D328F4DD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12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Kwiatkowska Katarzyna</cp:lastModifiedBy>
  <cp:revision>7</cp:revision>
  <cp:lastPrinted>2017-04-11T10:30:00Z</cp:lastPrinted>
  <dcterms:created xsi:type="dcterms:W3CDTF">2020-06-19T07:40:00Z</dcterms:created>
  <dcterms:modified xsi:type="dcterms:W3CDTF">2020-07-08T13:09:00Z</dcterms:modified>
</cp:coreProperties>
</file>