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20" w:rsidRPr="00E0720C" w:rsidRDefault="00DF2920" w:rsidP="00907C29">
      <w:pPr>
        <w:suppressAutoHyphens w:val="0"/>
        <w:jc w:val="right"/>
        <w:rPr>
          <w:rFonts w:ascii="Times New Roman" w:hAnsi="Times New Roman"/>
          <w:i/>
          <w:lang w:eastAsia="en-US"/>
        </w:rPr>
      </w:pPr>
      <w:r w:rsidRPr="00E0720C">
        <w:rPr>
          <w:rFonts w:ascii="Times New Roman" w:hAnsi="Times New Roman"/>
          <w:i/>
          <w:lang w:eastAsia="en-US"/>
        </w:rPr>
        <w:t>Załącznik Nr 1 do SIWZ</w:t>
      </w:r>
    </w:p>
    <w:p w:rsidR="00DF2920" w:rsidRPr="00E0720C" w:rsidRDefault="00DF2920" w:rsidP="00907C29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E0720C">
        <w:rPr>
          <w:rFonts w:ascii="Times New Roman" w:hAnsi="Times New Roman"/>
          <w:b/>
          <w:lang w:eastAsia="en-US"/>
        </w:rPr>
        <w:t>Specyfikacja techniczna</w:t>
      </w:r>
    </w:p>
    <w:p w:rsidR="00DF2920" w:rsidRDefault="00DF2920" w:rsidP="00907C29">
      <w:pPr>
        <w:suppressAutoHyphens w:val="0"/>
        <w:rPr>
          <w:rFonts w:ascii="Times New Roman" w:hAnsi="Times New Roman"/>
          <w:b/>
          <w:u w:val="single"/>
          <w:lang w:eastAsia="en-US"/>
        </w:rPr>
      </w:pPr>
    </w:p>
    <w:p w:rsidR="00DF2920" w:rsidRPr="00E0720C" w:rsidRDefault="00DF2920" w:rsidP="00907C29">
      <w:pPr>
        <w:suppressAutoHyphens w:val="0"/>
        <w:rPr>
          <w:rFonts w:ascii="Times New Roman" w:hAnsi="Times New Roman"/>
          <w:szCs w:val="20"/>
          <w:lang w:eastAsia="en-US"/>
        </w:rPr>
      </w:pPr>
      <w:r w:rsidRPr="00E0720C">
        <w:rPr>
          <w:rFonts w:ascii="Times New Roman" w:hAnsi="Times New Roman"/>
          <w:b/>
          <w:u w:val="single"/>
          <w:lang w:eastAsia="en-US"/>
        </w:rPr>
        <w:t>Część II – dostawa stołów ze stali nierdzewn</w:t>
      </w:r>
      <w:bookmarkStart w:id="0" w:name="_GoBack"/>
      <w:bookmarkEnd w:id="0"/>
      <w:r w:rsidRPr="00E0720C">
        <w:rPr>
          <w:rFonts w:ascii="Times New Roman" w:hAnsi="Times New Roman"/>
          <w:b/>
          <w:u w:val="single"/>
          <w:lang w:eastAsia="en-US"/>
        </w:rPr>
        <w:t>ej do budynku 90</w:t>
      </w:r>
    </w:p>
    <w:p w:rsidR="00DF2920" w:rsidRPr="00E0720C" w:rsidRDefault="00DF2920" w:rsidP="000F3A95">
      <w:pPr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highlight w:val="white"/>
          <w:lang w:eastAsia="en-US"/>
        </w:rPr>
      </w:pPr>
      <w:r w:rsidRPr="00E0720C">
        <w:rPr>
          <w:rFonts w:ascii="Times New Roman" w:hAnsi="Times New Roman"/>
          <w:color w:val="000000"/>
          <w:lang w:eastAsia="en-US"/>
        </w:rPr>
        <w:t xml:space="preserve">Przedmiotem zamówienia jest </w:t>
      </w:r>
      <w:r w:rsidRPr="00E0720C">
        <w:rPr>
          <w:rFonts w:ascii="Times New Roman" w:hAnsi="Times New Roman"/>
          <w:lang w:eastAsia="en-US"/>
        </w:rPr>
        <w:t>d</w:t>
      </w:r>
      <w:r w:rsidRPr="00E0720C">
        <w:rPr>
          <w:rFonts w:ascii="Times New Roman" w:hAnsi="Times New Roman"/>
          <w:highlight w:val="white"/>
          <w:lang w:eastAsia="en-US"/>
        </w:rPr>
        <w:t xml:space="preserve">ostawa </w:t>
      </w:r>
      <w:r>
        <w:rPr>
          <w:rFonts w:ascii="Times New Roman" w:hAnsi="Times New Roman"/>
          <w:highlight w:val="white"/>
          <w:lang w:eastAsia="en-US"/>
        </w:rPr>
        <w:t xml:space="preserve">stołów ze stali nierdzewnej- </w:t>
      </w:r>
      <w:r w:rsidRPr="00E0720C">
        <w:rPr>
          <w:rFonts w:ascii="Times New Roman" w:hAnsi="Times New Roman"/>
          <w:highlight w:val="white"/>
          <w:lang w:eastAsia="en-US"/>
        </w:rPr>
        <w:t>elementów wyposażenia laboratoryjnego do pomieszczeń i miejsc wskazanych przez Zamawiającego, zgodnych z opisem umieszczonym poniżej. Przedmiot zamówienia obejmuje zakup, transport i wniesienie do pomieszczeń wskazanych przez Zamawiającego oraz ich montaż.</w:t>
      </w:r>
    </w:p>
    <w:p w:rsidR="00DF2920" w:rsidRPr="00E0720C" w:rsidRDefault="00DF2920" w:rsidP="000F3A95">
      <w:pPr>
        <w:suppressAutoHyphens w:val="0"/>
        <w:spacing w:after="120" w:line="240" w:lineRule="auto"/>
        <w:rPr>
          <w:rFonts w:ascii="Times New Roman" w:hAnsi="Times New Roman"/>
          <w:b/>
          <w:szCs w:val="24"/>
          <w:lang w:eastAsia="en-US"/>
        </w:rPr>
      </w:pPr>
      <w:r w:rsidRPr="00E0720C">
        <w:rPr>
          <w:rFonts w:ascii="Times New Roman" w:hAnsi="Times New Roman"/>
          <w:b/>
          <w:lang w:eastAsia="en-US"/>
        </w:rPr>
        <w:t>I. Wymagania ogólne:</w:t>
      </w:r>
    </w:p>
    <w:p w:rsidR="00DF2920" w:rsidRPr="00E0720C" w:rsidRDefault="00DF2920" w:rsidP="000F3A95">
      <w:pPr>
        <w:numPr>
          <w:ilvl w:val="0"/>
          <w:numId w:val="1"/>
        </w:numPr>
        <w:suppressAutoHyphens w:val="0"/>
        <w:spacing w:after="12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E0720C">
        <w:rPr>
          <w:rFonts w:ascii="Times New Roman" w:hAnsi="Times New Roman"/>
          <w:lang w:eastAsia="en-US"/>
        </w:rPr>
        <w:t>Oferowane wyposażenie musi być produktem wysokiej jakości, fabrycznie nowym, nie używane, z bieżącej produkcji, wolnym od wad materiałowych.</w:t>
      </w:r>
    </w:p>
    <w:p w:rsidR="00DF2920" w:rsidRPr="00E0720C" w:rsidRDefault="00DF2920" w:rsidP="000F3A95">
      <w:pPr>
        <w:numPr>
          <w:ilvl w:val="0"/>
          <w:numId w:val="1"/>
        </w:numPr>
        <w:suppressAutoHyphens w:val="0"/>
        <w:spacing w:after="12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E0720C">
        <w:rPr>
          <w:rFonts w:ascii="Times New Roman" w:hAnsi="Times New Roman"/>
          <w:lang w:eastAsia="en-US"/>
        </w:rPr>
        <w:t>Wykonawca udzieli Zamawiającemu gwarancji na przedmiot umowy na okres minimum 12 miesięcy.</w:t>
      </w:r>
    </w:p>
    <w:p w:rsidR="00DF2920" w:rsidRPr="00E0720C" w:rsidRDefault="00DF2920" w:rsidP="000F3A95">
      <w:pPr>
        <w:numPr>
          <w:ilvl w:val="0"/>
          <w:numId w:val="1"/>
        </w:numPr>
        <w:suppressAutoHyphens w:val="0"/>
        <w:spacing w:after="12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E0720C">
        <w:rPr>
          <w:rFonts w:ascii="Times New Roman" w:hAnsi="Times New Roman"/>
          <w:lang w:eastAsia="en-US"/>
        </w:rPr>
        <w:t>Usługi gwarancyjne będą świadczone w miejscu użytkowania mebli, u Zamawiającego.</w:t>
      </w:r>
    </w:p>
    <w:p w:rsidR="00DF2920" w:rsidRPr="00E0720C" w:rsidRDefault="00DF2920" w:rsidP="00907C29">
      <w:pPr>
        <w:suppressAutoHyphens w:val="0"/>
        <w:spacing w:after="120"/>
        <w:ind w:left="360" w:hanging="360"/>
        <w:jc w:val="both"/>
        <w:outlineLvl w:val="0"/>
        <w:rPr>
          <w:rFonts w:ascii="Times New Roman" w:hAnsi="Times New Roman"/>
          <w:b/>
          <w:lang w:eastAsia="en-US"/>
        </w:rPr>
      </w:pPr>
    </w:p>
    <w:p w:rsidR="00DF2920" w:rsidRPr="00E0720C" w:rsidRDefault="00DF2920" w:rsidP="00907C29">
      <w:pPr>
        <w:suppressAutoHyphens w:val="0"/>
        <w:spacing w:after="120"/>
        <w:ind w:left="360" w:hanging="360"/>
        <w:jc w:val="both"/>
        <w:outlineLvl w:val="0"/>
        <w:rPr>
          <w:rFonts w:ascii="Times New Roman" w:hAnsi="Times New Roman"/>
          <w:b/>
          <w:szCs w:val="20"/>
          <w:lang w:eastAsia="en-US"/>
        </w:rPr>
      </w:pPr>
      <w:r w:rsidRPr="00E0720C">
        <w:rPr>
          <w:rFonts w:ascii="Times New Roman" w:hAnsi="Times New Roman"/>
          <w:b/>
          <w:lang w:eastAsia="en-US"/>
        </w:rPr>
        <w:t xml:space="preserve">II. </w:t>
      </w:r>
      <w:r w:rsidRPr="00E0720C">
        <w:rPr>
          <w:rFonts w:ascii="Times New Roman" w:hAnsi="Times New Roman"/>
          <w:b/>
          <w:szCs w:val="20"/>
          <w:lang w:eastAsia="en-US"/>
        </w:rPr>
        <w:t xml:space="preserve">Wykaz wyposażenia wraz z ilościami. </w:t>
      </w:r>
    </w:p>
    <w:p w:rsidR="00DF2920" w:rsidRPr="00E0720C" w:rsidRDefault="00DF2920">
      <w:pPr>
        <w:rPr>
          <w:rFonts w:ascii="Times New Roman" w:hAnsi="Times New Roman"/>
        </w:rPr>
      </w:pPr>
    </w:p>
    <w:tbl>
      <w:tblPr>
        <w:tblW w:w="9966" w:type="dxa"/>
        <w:tblInd w:w="-5" w:type="dxa"/>
        <w:tblLayout w:type="fixed"/>
        <w:tblLook w:val="0000"/>
      </w:tblPr>
      <w:tblGrid>
        <w:gridCol w:w="517"/>
        <w:gridCol w:w="1468"/>
        <w:gridCol w:w="7325"/>
        <w:gridCol w:w="656"/>
      </w:tblGrid>
      <w:tr w:rsidR="00DF2920" w:rsidRPr="00E0720C" w:rsidTr="00FD410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</w:rPr>
            </w:pPr>
            <w:r w:rsidRPr="00E0720C">
              <w:rPr>
                <w:rFonts w:ascii="Times New Roman" w:hAnsi="Times New Roman"/>
              </w:rPr>
              <w:t>Lp.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20C">
              <w:rPr>
                <w:rFonts w:ascii="Times New Roman" w:hAnsi="Times New Roman"/>
              </w:rPr>
              <w:t xml:space="preserve">Nazwa 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720C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20" w:rsidRPr="00E0720C" w:rsidRDefault="00DF2920" w:rsidP="00533387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E0720C">
              <w:rPr>
                <w:rFonts w:ascii="Times New Roman" w:hAnsi="Times New Roman"/>
                <w:b/>
                <w:sz w:val="20"/>
                <w:szCs w:val="20"/>
              </w:rPr>
              <w:t>Ilość szt.</w:t>
            </w:r>
          </w:p>
        </w:tc>
      </w:tr>
      <w:tr w:rsidR="00DF2920" w:rsidRPr="00E0720C" w:rsidTr="00FD410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72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color w:val="000000"/>
              </w:rPr>
              <w:t>Stół laboratoryjny 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Stół wykonany ze stali nierdzewnej, 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Długość blatu roboczego: 1800 - </w:t>
            </w:r>
            <w:smartTag w:uri="urn:schemas-microsoft-com:office:smarttags" w:element="metricconverter">
              <w:smartTagPr>
                <w:attr w:name="ProductID" w:val="190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1900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Szerokość blatu roboczego: 850 -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1000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Wysokość blatu nad podłogą: 750 -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850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Regulowana wysokość – możliwość wypoziomowania blatu: regulacja min.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3 cm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Nośność blatu: 1500 N/m3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Jedna dłuższa krawędź blatu wywinięta,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Dodatkowa półka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150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nad podłogą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2920" w:rsidRPr="00E0720C" w:rsidTr="00FD410C">
        <w:trPr>
          <w:trHeight w:val="236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072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color w:val="000000"/>
              </w:rPr>
              <w:t>Stół laboratoryjny 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Stół wykonany ze stali nierdzewnej, 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Długość blatu roboczego: 1000 -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1200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Szerokość blatu roboczego: 850 -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1000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Wysokość blatu nad podłogą: 750 -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850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Regulowana wysokość – możliwość wypoziomowania blatu: regulacja min.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3 cm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Nośność blatu: 1500 N/m3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Jedna dłuższa krawędź blatu wywinięta,</w:t>
            </w:r>
          </w:p>
          <w:p w:rsidR="00DF2920" w:rsidRPr="00E0720C" w:rsidRDefault="00DF2920" w:rsidP="005333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Dodatkowa półka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E0720C">
                <w:rPr>
                  <w:rFonts w:ascii="Times New Roman" w:hAnsi="Times New Roman"/>
                  <w:bCs/>
                  <w:iCs/>
                  <w:color w:val="000000"/>
                  <w:sz w:val="20"/>
                  <w:szCs w:val="20"/>
                </w:rPr>
                <w:t>150 mm</w:t>
              </w:r>
            </w:smartTag>
            <w:r w:rsidRPr="00E0720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nad podłogą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20" w:rsidRPr="00E0720C" w:rsidRDefault="00DF2920" w:rsidP="0053338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0720C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DF2920" w:rsidRPr="00E0720C" w:rsidRDefault="00DF2920">
      <w:pPr>
        <w:rPr>
          <w:rFonts w:ascii="Times New Roman" w:hAnsi="Times New Roman"/>
        </w:rPr>
      </w:pPr>
    </w:p>
    <w:sectPr w:rsidR="00DF2920" w:rsidRPr="00E0720C" w:rsidSect="0005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0C4"/>
    <w:multiLevelType w:val="hybridMultilevel"/>
    <w:tmpl w:val="4D2053B0"/>
    <w:lvl w:ilvl="0" w:tplc="5F3012C4">
      <w:start w:val="1"/>
      <w:numFmt w:val="decimal"/>
      <w:lvlText w:val="%1)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40"/>
    <w:rsid w:val="000553AC"/>
    <w:rsid w:val="00072A7A"/>
    <w:rsid w:val="000B4F77"/>
    <w:rsid w:val="000F3A95"/>
    <w:rsid w:val="00197340"/>
    <w:rsid w:val="00242889"/>
    <w:rsid w:val="0027269C"/>
    <w:rsid w:val="00296B3A"/>
    <w:rsid w:val="002C3FC5"/>
    <w:rsid w:val="00372A0B"/>
    <w:rsid w:val="00533387"/>
    <w:rsid w:val="00540BE5"/>
    <w:rsid w:val="00785895"/>
    <w:rsid w:val="007B67B8"/>
    <w:rsid w:val="00831D9E"/>
    <w:rsid w:val="00862724"/>
    <w:rsid w:val="00870981"/>
    <w:rsid w:val="00907C29"/>
    <w:rsid w:val="00A77111"/>
    <w:rsid w:val="00CF0F81"/>
    <w:rsid w:val="00D256E0"/>
    <w:rsid w:val="00DF2920"/>
    <w:rsid w:val="00E0720C"/>
    <w:rsid w:val="00E879FA"/>
    <w:rsid w:val="00EE3D13"/>
    <w:rsid w:val="00F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0C"/>
    <w:pPr>
      <w:suppressAutoHyphens/>
      <w:spacing w:after="200" w:line="276" w:lineRule="auto"/>
    </w:pPr>
    <w:rPr>
      <w:rFonts w:eastAsia="Times New Roman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pvdrzewo3">
    <w:name w:val="cpv_drzewo_3"/>
    <w:basedOn w:val="DefaultParagraphFont"/>
    <w:uiPriority w:val="99"/>
    <w:rsid w:val="00372A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223</Words>
  <Characters>1342</Characters>
  <Application>Microsoft Office Outlook</Application>
  <DocSecurity>0</DocSecurity>
  <Lines>0</Lines>
  <Paragraphs>0</Paragraphs>
  <ScaleCrop>false</ScaleCrop>
  <Company>Narodowe Centrum Badań Jądrowych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Kujawiński Łukasz</dc:creator>
  <cp:keywords/>
  <dc:description/>
  <cp:lastModifiedBy>Danuta Jastrzębska</cp:lastModifiedBy>
  <cp:revision>19</cp:revision>
  <dcterms:created xsi:type="dcterms:W3CDTF">2015-02-11T06:38:00Z</dcterms:created>
  <dcterms:modified xsi:type="dcterms:W3CDTF">2015-03-25T08:46:00Z</dcterms:modified>
</cp:coreProperties>
</file>