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E3" w:rsidRPr="004C2EE3" w:rsidRDefault="004C2EE3" w:rsidP="004C2EE3">
      <w:pPr>
        <w:tabs>
          <w:tab w:val="left" w:pos="7580"/>
        </w:tabs>
        <w:spacing w:after="0"/>
        <w:jc w:val="right"/>
        <w:rPr>
          <w:rFonts w:ascii="Calibri" w:hAnsi="Calibri"/>
          <w:b/>
          <w:i/>
          <w:lang w:val="en-US"/>
        </w:rPr>
      </w:pPr>
      <w:r>
        <w:tab/>
      </w:r>
      <w:proofErr w:type="spellStart"/>
      <w:r w:rsidRPr="004C2EE3">
        <w:rPr>
          <w:b/>
          <w:i/>
        </w:rPr>
        <w:t>Enclosure</w:t>
      </w:r>
      <w:proofErr w:type="spellEnd"/>
      <w:r w:rsidRPr="004C2EE3">
        <w:rPr>
          <w:b/>
          <w:i/>
        </w:rPr>
        <w:t xml:space="preserve"> No 1 to </w:t>
      </w:r>
      <w:r w:rsidRPr="004C2EE3">
        <w:rPr>
          <w:rFonts w:ascii="Calibri" w:hAnsi="Calibri"/>
          <w:b/>
          <w:i/>
          <w:lang w:val="en-US"/>
        </w:rPr>
        <w:t xml:space="preserve">Specification of Essentials terms </w:t>
      </w:r>
    </w:p>
    <w:p w:rsidR="00A60E78" w:rsidRPr="004C2EE3" w:rsidRDefault="004C2EE3" w:rsidP="004C2EE3">
      <w:pPr>
        <w:tabs>
          <w:tab w:val="left" w:pos="7580"/>
        </w:tabs>
        <w:spacing w:after="0"/>
        <w:jc w:val="right"/>
        <w:rPr>
          <w:b/>
          <w:i/>
        </w:rPr>
      </w:pPr>
      <w:r w:rsidRPr="004C2EE3">
        <w:rPr>
          <w:rFonts w:ascii="Calibri" w:hAnsi="Calibri"/>
          <w:b/>
          <w:i/>
          <w:lang w:val="en-US"/>
        </w:rPr>
        <w:t>of the public contract (SIWZ</w:t>
      </w:r>
      <w:r w:rsidR="00232A39">
        <w:rPr>
          <w:rFonts w:ascii="Calibri" w:hAnsi="Calibri"/>
          <w:b/>
          <w:i/>
          <w:lang w:val="en-US"/>
        </w:rPr>
        <w:t>)</w:t>
      </w:r>
    </w:p>
    <w:p w:rsidR="00D222E9" w:rsidRDefault="00D222E9" w:rsidP="00D222E9">
      <w:pPr>
        <w:spacing w:after="120" w:line="240" w:lineRule="auto"/>
        <w:ind w:left="708"/>
        <w:jc w:val="both"/>
      </w:pPr>
    </w:p>
    <w:p w:rsidR="00D222E9" w:rsidRPr="004C2EE3" w:rsidRDefault="004C2EE3" w:rsidP="004C2EE3">
      <w:pPr>
        <w:spacing w:after="120" w:line="240" w:lineRule="auto"/>
        <w:ind w:left="708"/>
        <w:jc w:val="center"/>
        <w:rPr>
          <w:b/>
        </w:rPr>
      </w:pPr>
      <w:r w:rsidRPr="004C2EE3">
        <w:rPr>
          <w:b/>
        </w:rPr>
        <w:t xml:space="preserve">Technical </w:t>
      </w:r>
      <w:proofErr w:type="spellStart"/>
      <w:r w:rsidRPr="004C2EE3">
        <w:rPr>
          <w:b/>
        </w:rPr>
        <w:t>Specification</w:t>
      </w:r>
      <w:proofErr w:type="spellEnd"/>
    </w:p>
    <w:p w:rsidR="00D222E9" w:rsidRDefault="00D222E9" w:rsidP="00D222E9">
      <w:pPr>
        <w:spacing w:after="120" w:line="240" w:lineRule="auto"/>
        <w:ind w:left="708"/>
        <w:jc w:val="both"/>
      </w:pPr>
    </w:p>
    <w:p w:rsidR="009A5B5F" w:rsidRDefault="006F12A2" w:rsidP="00D222E9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</w:pPr>
      <w:r>
        <w:t xml:space="preserve">The order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with </w:t>
      </w:r>
      <w:proofErr w:type="spellStart"/>
      <w:r>
        <w:t>delivery</w:t>
      </w:r>
      <w:proofErr w:type="spellEnd"/>
      <w:r>
        <w:t xml:space="preserve"> and </w:t>
      </w:r>
      <w:proofErr w:type="spellStart"/>
      <w:r>
        <w:t>installation</w:t>
      </w:r>
      <w:proofErr w:type="spellEnd"/>
      <w:r w:rsidR="009A5B5F">
        <w:t xml:space="preserve"> of</w:t>
      </w:r>
      <w:r>
        <w:t xml:space="preserve"> </w:t>
      </w:r>
      <w:proofErr w:type="spellStart"/>
      <w:r w:rsidR="009A5B5F">
        <w:t>cloud</w:t>
      </w:r>
      <w:proofErr w:type="spellEnd"/>
      <w:r w:rsidR="009A5B5F">
        <w:t xml:space="preserve"> </w:t>
      </w:r>
      <w:proofErr w:type="spellStart"/>
      <w:r w:rsidR="009A5B5F">
        <w:t>chamber</w:t>
      </w:r>
      <w:proofErr w:type="spellEnd"/>
      <w:r w:rsidR="009A5B5F">
        <w:t xml:space="preserve"> to </w:t>
      </w:r>
      <w:proofErr w:type="spellStart"/>
      <w:r w:rsidR="009A5B5F">
        <w:t>observations</w:t>
      </w:r>
      <w:proofErr w:type="spellEnd"/>
      <w:r w:rsidR="009A5B5F">
        <w:t xml:space="preserve"> of </w:t>
      </w:r>
      <w:proofErr w:type="spellStart"/>
      <w:r w:rsidR="009A5B5F">
        <w:t>tracks</w:t>
      </w:r>
      <w:proofErr w:type="spellEnd"/>
      <w:r w:rsidR="009A5B5F">
        <w:t xml:space="preserve"> of </w:t>
      </w:r>
      <w:proofErr w:type="spellStart"/>
      <w:r w:rsidR="009A5B5F">
        <w:t>charged</w:t>
      </w:r>
      <w:proofErr w:type="spellEnd"/>
      <w:r w:rsidR="009A5B5F">
        <w:t xml:space="preserve"> </w:t>
      </w:r>
      <w:proofErr w:type="spellStart"/>
      <w:r w:rsidR="009A5B5F">
        <w:t>nuclear</w:t>
      </w:r>
      <w:proofErr w:type="spellEnd"/>
      <w:r w:rsidR="009A5B5F">
        <w:t xml:space="preserve"> </w:t>
      </w:r>
      <w:proofErr w:type="spellStart"/>
      <w:r w:rsidR="009A5B5F">
        <w:t>particles</w:t>
      </w:r>
      <w:proofErr w:type="spellEnd"/>
      <w:r w:rsidR="009A5B5F">
        <w:t xml:space="preserve"> (</w:t>
      </w:r>
      <w:proofErr w:type="spellStart"/>
      <w:r w:rsidR="009A5B5F">
        <w:t>alpha</w:t>
      </w:r>
      <w:proofErr w:type="spellEnd"/>
      <w:r w:rsidR="009A5B5F">
        <w:t xml:space="preserve">, beta, </w:t>
      </w:r>
      <w:proofErr w:type="spellStart"/>
      <w:r w:rsidR="009A5B5F">
        <w:t>protons</w:t>
      </w:r>
      <w:proofErr w:type="spellEnd"/>
      <w:r w:rsidR="009A5B5F">
        <w:t xml:space="preserve"> </w:t>
      </w:r>
      <w:proofErr w:type="spellStart"/>
      <w:r w:rsidR="009A5B5F">
        <w:t>electrons</w:t>
      </w:r>
      <w:proofErr w:type="spellEnd"/>
      <w:r w:rsidR="009A5B5F">
        <w:t xml:space="preserve">, </w:t>
      </w:r>
      <w:proofErr w:type="spellStart"/>
      <w:r w:rsidR="009A5B5F">
        <w:t>cosmic</w:t>
      </w:r>
      <w:proofErr w:type="spellEnd"/>
      <w:r w:rsidR="009A5B5F">
        <w:t xml:space="preserve"> </w:t>
      </w:r>
      <w:proofErr w:type="spellStart"/>
      <w:r w:rsidR="009A5B5F">
        <w:t>rays</w:t>
      </w:r>
      <w:proofErr w:type="spellEnd"/>
      <w:r w:rsidR="009A5B5F">
        <w:t xml:space="preserve">) </w:t>
      </w:r>
      <w:proofErr w:type="spellStart"/>
      <w:r w:rsidR="009A5B5F">
        <w:t>at</w:t>
      </w:r>
      <w:proofErr w:type="spellEnd"/>
      <w:r>
        <w:t xml:space="preserve"> the </w:t>
      </w:r>
      <w:proofErr w:type="spellStart"/>
      <w:r>
        <w:t>Educa</w:t>
      </w:r>
      <w:r w:rsidR="009A5B5F">
        <w:t>tion</w:t>
      </w:r>
      <w:proofErr w:type="spellEnd"/>
      <w:r w:rsidR="009A5B5F">
        <w:t xml:space="preserve"> and Training </w:t>
      </w:r>
      <w:proofErr w:type="spellStart"/>
      <w:r w:rsidR="009A5B5F">
        <w:t>Division</w:t>
      </w:r>
      <w:proofErr w:type="spellEnd"/>
      <w:r w:rsidR="009A5B5F">
        <w:t xml:space="preserve"> NCBJ.</w:t>
      </w:r>
    </w:p>
    <w:p w:rsidR="00A60E78" w:rsidRDefault="006F12A2" w:rsidP="00D222E9">
      <w:pPr>
        <w:spacing w:after="0" w:line="240" w:lineRule="auto"/>
        <w:ind w:firstLine="284"/>
        <w:jc w:val="both"/>
      </w:pPr>
      <w:r>
        <w:t xml:space="preserve">The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 w:rsidR="00A60E78">
        <w:t>:</w:t>
      </w:r>
    </w:p>
    <w:p w:rsidR="00A60E78" w:rsidRDefault="006F12A2" w:rsidP="00D222E9">
      <w:pPr>
        <w:pStyle w:val="Akapitzlist"/>
        <w:numPr>
          <w:ilvl w:val="0"/>
          <w:numId w:val="1"/>
        </w:numPr>
        <w:spacing w:after="0" w:line="240" w:lineRule="auto"/>
        <w:jc w:val="both"/>
      </w:pPr>
      <w:proofErr w:type="spellStart"/>
      <w:r>
        <w:t>Internal</w:t>
      </w:r>
      <w:proofErr w:type="spellEnd"/>
      <w:r>
        <w:t xml:space="preserve"> </w:t>
      </w:r>
      <w:proofErr w:type="spellStart"/>
      <w:r>
        <w:t>enlightening</w:t>
      </w:r>
      <w:proofErr w:type="spellEnd"/>
      <w:r>
        <w:t xml:space="preserve"> of the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layer</w:t>
      </w:r>
      <w:proofErr w:type="spellEnd"/>
      <w:r w:rsidR="00A60E78">
        <w:t>,</w:t>
      </w:r>
    </w:p>
    <w:p w:rsidR="00A60E78" w:rsidRDefault="006F12A2" w:rsidP="00D222E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High-</w:t>
      </w:r>
      <w:proofErr w:type="spellStart"/>
      <w:r>
        <w:t>voltage</w:t>
      </w:r>
      <w:proofErr w:type="spellEnd"/>
      <w:r>
        <w:t xml:space="preserve"> generator</w:t>
      </w:r>
      <w:r w:rsidR="00A60E78">
        <w:t>,</w:t>
      </w:r>
    </w:p>
    <w:p w:rsidR="006F12A2" w:rsidRDefault="00232A39" w:rsidP="00D222E9">
      <w:pPr>
        <w:pStyle w:val="Akapitzlist"/>
        <w:numPr>
          <w:ilvl w:val="0"/>
          <w:numId w:val="1"/>
        </w:numPr>
        <w:spacing w:after="0" w:line="240" w:lineRule="auto"/>
        <w:jc w:val="both"/>
      </w:pPr>
      <w:proofErr w:type="spellStart"/>
      <w:r>
        <w:t>An</w:t>
      </w:r>
      <w:proofErr w:type="spellEnd"/>
      <w:r>
        <w:t xml:space="preserve"> i</w:t>
      </w:r>
      <w:r w:rsidR="006F12A2">
        <w:t xml:space="preserve">nlet </w:t>
      </w:r>
      <w:proofErr w:type="spellStart"/>
      <w:r w:rsidR="006F12A2">
        <w:t>enabling</w:t>
      </w:r>
      <w:proofErr w:type="spellEnd"/>
      <w:r w:rsidR="006F12A2">
        <w:t xml:space="preserve"> </w:t>
      </w:r>
      <w:proofErr w:type="spellStart"/>
      <w:r w:rsidR="006F12A2">
        <w:t>insertion</w:t>
      </w:r>
      <w:proofErr w:type="spellEnd"/>
      <w:r w:rsidR="006F12A2">
        <w:t xml:space="preserve"> of </w:t>
      </w:r>
      <w:proofErr w:type="spellStart"/>
      <w:r w:rsidR="006F12A2">
        <w:t>radioactive</w:t>
      </w:r>
      <w:proofErr w:type="spellEnd"/>
      <w:r w:rsidR="006F12A2">
        <w:t xml:space="preserve"> </w:t>
      </w:r>
      <w:proofErr w:type="spellStart"/>
      <w:r w:rsidR="006F12A2">
        <w:t>samples</w:t>
      </w:r>
      <w:proofErr w:type="spellEnd"/>
      <w:r w:rsidR="006F12A2">
        <w:t xml:space="preserve"> </w:t>
      </w:r>
      <w:proofErr w:type="spellStart"/>
      <w:r w:rsidR="006F12A2">
        <w:t>into</w:t>
      </w:r>
      <w:proofErr w:type="spellEnd"/>
      <w:r w:rsidR="006F12A2">
        <w:t xml:space="preserve"> the </w:t>
      </w:r>
      <w:proofErr w:type="spellStart"/>
      <w:r w:rsidR="006F12A2">
        <w:t>chamber</w:t>
      </w:r>
      <w:proofErr w:type="spellEnd"/>
      <w:r w:rsidR="006F12A2">
        <w:t xml:space="preserve"> </w:t>
      </w:r>
    </w:p>
    <w:p w:rsidR="006F12A2" w:rsidRDefault="006F12A2" w:rsidP="00D222E9">
      <w:pPr>
        <w:pStyle w:val="Akapitzlist"/>
        <w:spacing w:after="0" w:line="240" w:lineRule="auto"/>
        <w:jc w:val="both"/>
      </w:pPr>
      <w:proofErr w:type="spellStart"/>
      <w:r>
        <w:t>Main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:</w:t>
      </w:r>
    </w:p>
    <w:p w:rsidR="00A60E78" w:rsidRDefault="006F12A2" w:rsidP="00D222E9">
      <w:pPr>
        <w:pStyle w:val="Akapitzlist"/>
        <w:numPr>
          <w:ilvl w:val="0"/>
          <w:numId w:val="2"/>
        </w:numPr>
        <w:spacing w:after="0" w:line="240" w:lineRule="auto"/>
        <w:jc w:val="both"/>
      </w:pPr>
      <w:proofErr w:type="spellStart"/>
      <w:r>
        <w:t>Size</w:t>
      </w:r>
      <w:proofErr w:type="spellEnd"/>
      <w:r>
        <w:t xml:space="preserve"> of the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chamber</w:t>
      </w:r>
      <w:proofErr w:type="spellEnd"/>
      <w:r>
        <w:t>: min. 40 x 40 cm (</w:t>
      </w:r>
      <w:proofErr w:type="spellStart"/>
      <w:r>
        <w:t>width</w:t>
      </w:r>
      <w:proofErr w:type="spellEnd"/>
      <w:r>
        <w:t xml:space="preserve"> </w:t>
      </w:r>
      <w:r w:rsidR="00A60E78">
        <w:t xml:space="preserve"> x</w:t>
      </w:r>
      <w:r>
        <w:t xml:space="preserve"> </w:t>
      </w:r>
      <w:proofErr w:type="spellStart"/>
      <w:r>
        <w:t>length</w:t>
      </w:r>
      <w:proofErr w:type="spellEnd"/>
      <w:r w:rsidR="00A60E78">
        <w:t>)</w:t>
      </w:r>
    </w:p>
    <w:p w:rsidR="00A60E78" w:rsidRDefault="009A5B5F" w:rsidP="00D222E9">
      <w:pPr>
        <w:pStyle w:val="Akapitzlist"/>
        <w:numPr>
          <w:ilvl w:val="0"/>
          <w:numId w:val="2"/>
        </w:numPr>
        <w:spacing w:after="0" w:line="240" w:lineRule="auto"/>
        <w:jc w:val="both"/>
      </w:pPr>
      <w:proofErr w:type="spellStart"/>
      <w:r>
        <w:t>Is</w:t>
      </w:r>
      <w:r w:rsidR="006F12A2">
        <w:t>opropyl</w:t>
      </w:r>
      <w:proofErr w:type="spellEnd"/>
      <w:r w:rsidR="006F12A2">
        <w:t xml:space="preserve"> alkohol as a </w:t>
      </w:r>
      <w:proofErr w:type="spellStart"/>
      <w:r w:rsidR="006F12A2">
        <w:t>working</w:t>
      </w:r>
      <w:proofErr w:type="spellEnd"/>
      <w:r w:rsidR="006F12A2">
        <w:t xml:space="preserve"> medium</w:t>
      </w:r>
    </w:p>
    <w:p w:rsidR="00A60E78" w:rsidRDefault="006F12A2" w:rsidP="00D222E9">
      <w:pPr>
        <w:pStyle w:val="Akapitzlist"/>
        <w:numPr>
          <w:ilvl w:val="0"/>
          <w:numId w:val="2"/>
        </w:numPr>
        <w:spacing w:after="0" w:line="240" w:lineRule="auto"/>
        <w:jc w:val="both"/>
      </w:pPr>
      <w:proofErr w:type="spellStart"/>
      <w:r>
        <w:t>Dimensions</w:t>
      </w:r>
      <w:proofErr w:type="spellEnd"/>
      <w:r>
        <w:t xml:space="preserve"> of the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layer</w:t>
      </w:r>
      <w:proofErr w:type="spellEnd"/>
      <w:r w:rsidR="00A60E78">
        <w:t>: min. 40 x 40 x 0,5 cm (</w:t>
      </w:r>
      <w:proofErr w:type="spellStart"/>
      <w:r>
        <w:t>width</w:t>
      </w:r>
      <w:proofErr w:type="spellEnd"/>
      <w:r w:rsidR="00A60E78">
        <w:t xml:space="preserve"> x </w:t>
      </w:r>
      <w:proofErr w:type="spellStart"/>
      <w:r>
        <w:t>length</w:t>
      </w:r>
      <w:proofErr w:type="spellEnd"/>
      <w:r w:rsidR="00A60E78">
        <w:t xml:space="preserve"> x </w:t>
      </w:r>
      <w:proofErr w:type="spellStart"/>
      <w:r>
        <w:t>depth</w:t>
      </w:r>
      <w:proofErr w:type="spellEnd"/>
      <w:r w:rsidR="00A60E78">
        <w:t>)</w:t>
      </w:r>
    </w:p>
    <w:p w:rsidR="00A60E78" w:rsidRDefault="00232A39" w:rsidP="00D222E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</w:t>
      </w:r>
      <w:r w:rsidR="009A5B5F">
        <w:t>ower</w:t>
      </w:r>
      <w:r>
        <w:t xml:space="preserve"> </w:t>
      </w:r>
      <w:proofErr w:type="spellStart"/>
      <w:r>
        <w:t>supply</w:t>
      </w:r>
      <w:proofErr w:type="spellEnd"/>
      <w:r w:rsidR="00A60E78">
        <w:t xml:space="preserve">: </w:t>
      </w:r>
      <w:r w:rsidR="006F12A2">
        <w:t>single-</w:t>
      </w:r>
      <w:proofErr w:type="spellStart"/>
      <w:r w:rsidR="006F12A2">
        <w:t>phase</w:t>
      </w:r>
      <w:proofErr w:type="spellEnd"/>
      <w:r w:rsidR="006F12A2">
        <w:t xml:space="preserve"> </w:t>
      </w:r>
      <w:proofErr w:type="spellStart"/>
      <w:r w:rsidR="006F12A2">
        <w:t>alternating</w:t>
      </w:r>
      <w:proofErr w:type="spellEnd"/>
      <w:r w:rsidR="006F12A2">
        <w:t xml:space="preserve"> </w:t>
      </w:r>
      <w:proofErr w:type="spellStart"/>
      <w:r w:rsidR="006F12A2">
        <w:t>current</w:t>
      </w:r>
      <w:proofErr w:type="spellEnd"/>
      <w:r w:rsidR="006F12A2">
        <w:t xml:space="preserve"> </w:t>
      </w:r>
      <w:r w:rsidR="00A60E78">
        <w:t xml:space="preserve"> 230 V</w:t>
      </w:r>
    </w:p>
    <w:p w:rsidR="00A60E78" w:rsidRDefault="009A5B5F" w:rsidP="00D222E9">
      <w:pPr>
        <w:pStyle w:val="Akapitzlist"/>
        <w:numPr>
          <w:ilvl w:val="0"/>
          <w:numId w:val="2"/>
        </w:numPr>
        <w:spacing w:after="0" w:line="240" w:lineRule="auto"/>
        <w:jc w:val="both"/>
      </w:pPr>
      <w:proofErr w:type="spellStart"/>
      <w:r>
        <w:t>power</w:t>
      </w:r>
      <w:proofErr w:type="spellEnd"/>
      <w:r>
        <w:t xml:space="preserve"> </w:t>
      </w:r>
      <w:proofErr w:type="spellStart"/>
      <w:r>
        <w:t>consumption</w:t>
      </w:r>
      <w:proofErr w:type="spellEnd"/>
      <w:r w:rsidR="00A60E78">
        <w:t>: max. 3 kW</w:t>
      </w:r>
    </w:p>
    <w:p w:rsidR="00A60E78" w:rsidRDefault="009A5B5F" w:rsidP="00D222E9">
      <w:pPr>
        <w:pStyle w:val="Akapitzlist"/>
        <w:numPr>
          <w:ilvl w:val="0"/>
          <w:numId w:val="2"/>
        </w:numPr>
        <w:spacing w:after="0" w:line="240" w:lineRule="auto"/>
        <w:jc w:val="both"/>
      </w:pPr>
      <w:proofErr w:type="spellStart"/>
      <w:r>
        <w:t>time</w:t>
      </w:r>
      <w:proofErr w:type="spellEnd"/>
      <w:r>
        <w:t xml:space="preserve"> of </w:t>
      </w:r>
      <w:proofErr w:type="spellStart"/>
      <w:r>
        <w:t>continous</w:t>
      </w:r>
      <w:proofErr w:type="spellEnd"/>
      <w:r>
        <w:t xml:space="preserve"> </w:t>
      </w:r>
      <w:proofErr w:type="spellStart"/>
      <w:r>
        <w:t>work</w:t>
      </w:r>
      <w:proofErr w:type="spellEnd"/>
      <w:r w:rsidR="00A60E78">
        <w:t xml:space="preserve">: min. 8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 w:rsidR="00A60E78">
        <w:t xml:space="preserve"> (7</w:t>
      </w:r>
      <w:r>
        <w:t xml:space="preserve"> </w:t>
      </w:r>
      <w:proofErr w:type="spellStart"/>
      <w:r>
        <w:t>days</w:t>
      </w:r>
      <w:proofErr w:type="spellEnd"/>
      <w:r>
        <w:t>/</w:t>
      </w:r>
      <w:proofErr w:type="spellStart"/>
      <w:r>
        <w:t>week</w:t>
      </w:r>
      <w:proofErr w:type="spellEnd"/>
      <w:r w:rsidR="00A60E78">
        <w:t>)</w:t>
      </w:r>
    </w:p>
    <w:p w:rsidR="00A60E78" w:rsidRDefault="009A5B5F" w:rsidP="00D222E9">
      <w:pPr>
        <w:pStyle w:val="Akapitzlist"/>
        <w:numPr>
          <w:ilvl w:val="0"/>
          <w:numId w:val="2"/>
        </w:numPr>
        <w:spacing w:after="120" w:line="240" w:lineRule="auto"/>
        <w:jc w:val="both"/>
      </w:pPr>
      <w:proofErr w:type="spellStart"/>
      <w:r>
        <w:t>total</w:t>
      </w:r>
      <w:proofErr w:type="spellEnd"/>
      <w:r>
        <w:t xml:space="preserve"> </w:t>
      </w:r>
      <w:proofErr w:type="spellStart"/>
      <w:r w:rsidR="00A60E78">
        <w:t>w</w:t>
      </w:r>
      <w:r>
        <w:t>eight</w:t>
      </w:r>
      <w:proofErr w:type="spellEnd"/>
      <w:r w:rsidR="00A60E78">
        <w:t>: max. 250 kg</w:t>
      </w:r>
    </w:p>
    <w:p w:rsidR="004C2EE3" w:rsidRDefault="004C2EE3" w:rsidP="004C2EE3">
      <w:pPr>
        <w:pStyle w:val="Akapitzlist"/>
        <w:spacing w:after="120" w:line="240" w:lineRule="auto"/>
        <w:jc w:val="both"/>
      </w:pPr>
    </w:p>
    <w:p w:rsidR="00A60E78" w:rsidRDefault="00F9469B" w:rsidP="00F9469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</w:pPr>
      <w:r w:rsidRPr="00F9469B">
        <w:t xml:space="preserve">The order </w:t>
      </w:r>
      <w:proofErr w:type="spellStart"/>
      <w:r w:rsidRPr="00F9469B">
        <w:t>includes</w:t>
      </w:r>
      <w:proofErr w:type="spellEnd"/>
      <w:r w:rsidRPr="00F9469B">
        <w:t xml:space="preserve"> </w:t>
      </w:r>
      <w:proofErr w:type="spellStart"/>
      <w:r w:rsidRPr="00F9469B">
        <w:t>also</w:t>
      </w:r>
      <w:proofErr w:type="spellEnd"/>
      <w:r w:rsidRPr="00F9469B">
        <w:t xml:space="preserve">  </w:t>
      </w:r>
      <w:proofErr w:type="spellStart"/>
      <w:r w:rsidRPr="00F9469B">
        <w:t>tra</w:t>
      </w:r>
      <w:r w:rsidR="00232A39">
        <w:t>i</w:t>
      </w:r>
      <w:r w:rsidRPr="00F9469B">
        <w:t>ning</w:t>
      </w:r>
      <w:proofErr w:type="spellEnd"/>
      <w:r w:rsidRPr="00F9469B">
        <w:t xml:space="preserve"> of the </w:t>
      </w:r>
      <w:proofErr w:type="spellStart"/>
      <w:r w:rsidRPr="00F9469B">
        <w:t>use</w:t>
      </w:r>
      <w:proofErr w:type="spellEnd"/>
      <w:r w:rsidRPr="00F9469B">
        <w:t xml:space="preserve"> of the </w:t>
      </w:r>
      <w:proofErr w:type="spellStart"/>
      <w:r w:rsidRPr="00F9469B">
        <w:t>chamber</w:t>
      </w:r>
      <w:proofErr w:type="spellEnd"/>
      <w:r w:rsidRPr="00F9469B">
        <w:t xml:space="preserve"> </w:t>
      </w:r>
      <w:proofErr w:type="spellStart"/>
      <w:r w:rsidRPr="00F9469B">
        <w:t>at</w:t>
      </w:r>
      <w:proofErr w:type="spellEnd"/>
      <w:r w:rsidRPr="00F9469B">
        <w:t xml:space="preserve"> the </w:t>
      </w:r>
      <w:proofErr w:type="spellStart"/>
      <w:r w:rsidRPr="00F9469B">
        <w:t>site</w:t>
      </w:r>
      <w:proofErr w:type="spellEnd"/>
      <w:r w:rsidRPr="00F9469B">
        <w:t xml:space="preserve"> of </w:t>
      </w:r>
      <w:proofErr w:type="spellStart"/>
      <w:r w:rsidRPr="00F9469B">
        <w:t>placement</w:t>
      </w:r>
      <w:proofErr w:type="spellEnd"/>
      <w:r w:rsidRPr="00F9469B">
        <w:t>.</w:t>
      </w:r>
      <w:bookmarkStart w:id="0" w:name="_GoBack"/>
      <w:bookmarkEnd w:id="0"/>
    </w:p>
    <w:p w:rsidR="004C2EE3" w:rsidRDefault="004C2EE3" w:rsidP="004C2EE3">
      <w:pPr>
        <w:pStyle w:val="Akapitzlist"/>
        <w:spacing w:after="120" w:line="240" w:lineRule="auto"/>
        <w:ind w:left="284"/>
        <w:jc w:val="both"/>
      </w:pPr>
    </w:p>
    <w:p w:rsidR="00A60E78" w:rsidRDefault="004C2EE3" w:rsidP="00D66B3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F9469B">
        <w:rPr>
          <w:u w:val="single"/>
        </w:rPr>
        <w:t>Term of warranty and service</w:t>
      </w:r>
      <w:r>
        <w:t xml:space="preserve">: </w:t>
      </w:r>
      <w:r w:rsidR="009A5B5F">
        <w:t xml:space="preserve">Minimum </w:t>
      </w:r>
      <w:r w:rsidR="007A6B31">
        <w:t xml:space="preserve">24 </w:t>
      </w:r>
      <w:proofErr w:type="spellStart"/>
      <w:r w:rsidR="007A6B31">
        <w:t>months</w:t>
      </w:r>
      <w:proofErr w:type="spellEnd"/>
      <w:r w:rsidR="007A6B31">
        <w:t xml:space="preserve"> of</w:t>
      </w:r>
      <w:r w:rsidR="009A5B5F">
        <w:t xml:space="preserve"> </w:t>
      </w:r>
      <w:r>
        <w:t>warranty (</w:t>
      </w:r>
      <w:proofErr w:type="spellStart"/>
      <w:r w:rsidR="009A5B5F">
        <w:t>guarantee</w:t>
      </w:r>
      <w:proofErr w:type="spellEnd"/>
      <w:r>
        <w:t>)</w:t>
      </w:r>
      <w:r w:rsidR="009A5B5F">
        <w:t xml:space="preserve"> </w:t>
      </w:r>
      <w:proofErr w:type="spellStart"/>
      <w:r w:rsidR="009A5B5F">
        <w:t>is</w:t>
      </w:r>
      <w:proofErr w:type="spellEnd"/>
      <w:r w:rsidR="009A5B5F">
        <w:t xml:space="preserve"> </w:t>
      </w:r>
      <w:proofErr w:type="spellStart"/>
      <w:r w:rsidR="009A5B5F">
        <w:t>required</w:t>
      </w:r>
      <w:proofErr w:type="spellEnd"/>
      <w:r w:rsidR="009A5B5F">
        <w:t>, serv</w:t>
      </w:r>
      <w:r w:rsidR="00A60E78" w:rsidRPr="00A60E78">
        <w:t>i</w:t>
      </w:r>
      <w:r w:rsidR="009A5B5F">
        <w:t>ce</w:t>
      </w:r>
      <w:r w:rsidR="00A60E78" w:rsidRPr="00A60E78">
        <w:t xml:space="preserve"> </w:t>
      </w:r>
      <w:proofErr w:type="spellStart"/>
      <w:r w:rsidR="009A5B5F">
        <w:t>at</w:t>
      </w:r>
      <w:proofErr w:type="spellEnd"/>
      <w:r w:rsidR="009A5B5F">
        <w:t xml:space="preserve"> the </w:t>
      </w:r>
      <w:proofErr w:type="spellStart"/>
      <w:r w:rsidR="009A5B5F">
        <w:t>user’s</w:t>
      </w:r>
      <w:proofErr w:type="spellEnd"/>
      <w:r w:rsidR="009A5B5F">
        <w:t xml:space="preserve"> place</w:t>
      </w:r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</w:t>
      </w:r>
      <w:r w:rsidR="003E626E">
        <w:t xml:space="preserve">maximum </w:t>
      </w:r>
      <w:r>
        <w:t xml:space="preserve">21 </w:t>
      </w:r>
      <w:proofErr w:type="spellStart"/>
      <w:r>
        <w:t>days</w:t>
      </w:r>
      <w:proofErr w:type="spellEnd"/>
      <w:r w:rsidR="00F9469B">
        <w:t xml:space="preserve"> </w:t>
      </w:r>
      <w:r w:rsidR="00E414EB">
        <w:t xml:space="preserve">from </w:t>
      </w:r>
      <w:r w:rsidR="00566ED6" w:rsidRPr="00566ED6">
        <w:rPr>
          <w:rFonts w:ascii="Calibri" w:eastAsia="Calibri" w:hAnsi="Calibri" w:cs="Calibri"/>
        </w:rPr>
        <w:t xml:space="preserve">the </w:t>
      </w:r>
      <w:proofErr w:type="spellStart"/>
      <w:r w:rsidR="00566ED6" w:rsidRPr="00566ED6">
        <w:rPr>
          <w:rFonts w:ascii="Calibri" w:eastAsia="Calibri" w:hAnsi="Calibri" w:cs="Calibri"/>
        </w:rPr>
        <w:t>lodging</w:t>
      </w:r>
      <w:proofErr w:type="spellEnd"/>
      <w:r w:rsidR="00566ED6" w:rsidRPr="00566ED6">
        <w:rPr>
          <w:rFonts w:ascii="Calibri" w:eastAsia="Calibri" w:hAnsi="Calibri" w:cs="Calibri"/>
        </w:rPr>
        <w:t xml:space="preserve"> </w:t>
      </w:r>
      <w:r w:rsidR="00E414EB">
        <w:t xml:space="preserve">the </w:t>
      </w:r>
      <w:proofErr w:type="spellStart"/>
      <w:r w:rsidR="00E414EB">
        <w:t>complaint</w:t>
      </w:r>
      <w:proofErr w:type="spellEnd"/>
      <w:r w:rsidR="00E414EB">
        <w:t>.</w:t>
      </w:r>
      <w:r w:rsidR="009A5B5F">
        <w:t xml:space="preserve"> </w:t>
      </w:r>
      <w:proofErr w:type="spellStart"/>
      <w:r w:rsidR="00E414EB">
        <w:t>I</w:t>
      </w:r>
      <w:r w:rsidR="009A5B5F">
        <w:t>f</w:t>
      </w:r>
      <w:proofErr w:type="spellEnd"/>
      <w:r w:rsidR="009A5B5F">
        <w:t xml:space="preserve"> the </w:t>
      </w:r>
      <w:proofErr w:type="spellStart"/>
      <w:r w:rsidR="009A5B5F">
        <w:t>repair</w:t>
      </w:r>
      <w:proofErr w:type="spellEnd"/>
      <w:r w:rsidR="009A5B5F">
        <w:t xml:space="preserve"> </w:t>
      </w:r>
      <w:proofErr w:type="spellStart"/>
      <w:r w:rsidR="009A5B5F">
        <w:t>has</w:t>
      </w:r>
      <w:proofErr w:type="spellEnd"/>
      <w:r w:rsidR="009A5B5F">
        <w:t xml:space="preserve"> to be </w:t>
      </w:r>
      <w:proofErr w:type="spellStart"/>
      <w:r w:rsidR="00E414EB">
        <w:t>performed</w:t>
      </w:r>
      <w:proofErr w:type="spellEnd"/>
      <w:r w:rsidR="009A5B5F">
        <w:t xml:space="preserve"> </w:t>
      </w:r>
      <w:proofErr w:type="spellStart"/>
      <w:r w:rsidR="009A5B5F">
        <w:t>at</w:t>
      </w:r>
      <w:proofErr w:type="spellEnd"/>
      <w:r w:rsidR="009A5B5F">
        <w:t xml:space="preserve"> </w:t>
      </w:r>
      <w:proofErr w:type="spellStart"/>
      <w:r w:rsidR="007A03E4">
        <w:t>Contractor</w:t>
      </w:r>
      <w:proofErr w:type="spellEnd"/>
      <w:r w:rsidR="00E414EB">
        <w:t>,</w:t>
      </w:r>
      <w:r w:rsidR="009A5B5F">
        <w:t xml:space="preserve"> the transport</w:t>
      </w:r>
      <w:r w:rsidR="00E414EB">
        <w:t xml:space="preserve"> </w:t>
      </w:r>
      <w:proofErr w:type="spellStart"/>
      <w:r w:rsidR="00E414EB">
        <w:t>costs</w:t>
      </w:r>
      <w:proofErr w:type="spellEnd"/>
      <w:r w:rsidR="009A5B5F">
        <w:t xml:space="preserve"> </w:t>
      </w:r>
      <w:proofErr w:type="spellStart"/>
      <w:r w:rsidR="009A5B5F">
        <w:t>will</w:t>
      </w:r>
      <w:proofErr w:type="spellEnd"/>
      <w:r w:rsidR="009A5B5F">
        <w:t xml:space="preserve"> be </w:t>
      </w:r>
      <w:proofErr w:type="spellStart"/>
      <w:r w:rsidR="009A5B5F">
        <w:t>covered</w:t>
      </w:r>
      <w:proofErr w:type="spellEnd"/>
      <w:r w:rsidR="009A5B5F">
        <w:t xml:space="preserve"> by </w:t>
      </w:r>
      <w:proofErr w:type="spellStart"/>
      <w:r w:rsidR="009A5B5F">
        <w:t>him</w:t>
      </w:r>
      <w:proofErr w:type="spellEnd"/>
      <w:r w:rsidR="009A5B5F">
        <w:t>.</w:t>
      </w:r>
    </w:p>
    <w:sectPr w:rsidR="00A6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6B" w:rsidRDefault="00AC1D6B" w:rsidP="00D222E9">
      <w:pPr>
        <w:spacing w:after="0" w:line="240" w:lineRule="auto"/>
      </w:pPr>
      <w:r>
        <w:separator/>
      </w:r>
    </w:p>
  </w:endnote>
  <w:endnote w:type="continuationSeparator" w:id="0">
    <w:p w:rsidR="00AC1D6B" w:rsidRDefault="00AC1D6B" w:rsidP="00D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6B" w:rsidRDefault="00AC1D6B" w:rsidP="00D222E9">
      <w:pPr>
        <w:spacing w:after="0" w:line="240" w:lineRule="auto"/>
      </w:pPr>
      <w:r>
        <w:separator/>
      </w:r>
    </w:p>
  </w:footnote>
  <w:footnote w:type="continuationSeparator" w:id="0">
    <w:p w:rsidR="00AC1D6B" w:rsidRDefault="00AC1D6B" w:rsidP="00D2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99"/>
    <w:multiLevelType w:val="hybridMultilevel"/>
    <w:tmpl w:val="94DE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48E1"/>
    <w:multiLevelType w:val="hybridMultilevel"/>
    <w:tmpl w:val="F450662C"/>
    <w:lvl w:ilvl="0" w:tplc="D3EA6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115F58"/>
    <w:multiLevelType w:val="hybridMultilevel"/>
    <w:tmpl w:val="D5E2D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166C9"/>
    <w:multiLevelType w:val="hybridMultilevel"/>
    <w:tmpl w:val="4530C3BA"/>
    <w:lvl w:ilvl="0" w:tplc="6F627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78"/>
    <w:rsid w:val="001C2690"/>
    <w:rsid w:val="00232A39"/>
    <w:rsid w:val="003E626E"/>
    <w:rsid w:val="004C2EE3"/>
    <w:rsid w:val="005225E1"/>
    <w:rsid w:val="00566ED6"/>
    <w:rsid w:val="00663983"/>
    <w:rsid w:val="006F12A2"/>
    <w:rsid w:val="007A03E4"/>
    <w:rsid w:val="007A6B31"/>
    <w:rsid w:val="007C7F7E"/>
    <w:rsid w:val="009A5B5F"/>
    <w:rsid w:val="00A534F6"/>
    <w:rsid w:val="00A60E78"/>
    <w:rsid w:val="00AC1D6B"/>
    <w:rsid w:val="00B575CE"/>
    <w:rsid w:val="00D222E9"/>
    <w:rsid w:val="00D66B33"/>
    <w:rsid w:val="00E414EB"/>
    <w:rsid w:val="00E6637D"/>
    <w:rsid w:val="00EC4197"/>
    <w:rsid w:val="00F9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E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E9"/>
  </w:style>
  <w:style w:type="paragraph" w:styleId="Stopka">
    <w:name w:val="footer"/>
    <w:basedOn w:val="Normalny"/>
    <w:link w:val="StopkaZnak"/>
    <w:uiPriority w:val="99"/>
    <w:unhideWhenUsed/>
    <w:rsid w:val="00D2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E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E9"/>
  </w:style>
  <w:style w:type="paragraph" w:styleId="Stopka">
    <w:name w:val="footer"/>
    <w:basedOn w:val="Normalny"/>
    <w:link w:val="StopkaZnak"/>
    <w:uiPriority w:val="99"/>
    <w:unhideWhenUsed/>
    <w:rsid w:val="00D2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Trzaskowska-Basaj Magdalena</cp:lastModifiedBy>
  <cp:revision>2</cp:revision>
  <dcterms:created xsi:type="dcterms:W3CDTF">2018-01-30T11:38:00Z</dcterms:created>
  <dcterms:modified xsi:type="dcterms:W3CDTF">2018-01-30T11:38:00Z</dcterms:modified>
</cp:coreProperties>
</file>