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A845D4">
        <w:rPr>
          <w:rFonts w:ascii="Arial" w:hAnsi="Arial" w:cs="Arial"/>
          <w:b/>
          <w:bCs/>
          <w:sz w:val="24"/>
          <w:szCs w:val="24"/>
        </w:rPr>
        <w:t>1</w:t>
      </w:r>
      <w:r w:rsidR="00E24909">
        <w:rPr>
          <w:rFonts w:ascii="Arial" w:hAnsi="Arial" w:cs="Arial"/>
          <w:b/>
          <w:bCs/>
          <w:sz w:val="24"/>
          <w:szCs w:val="24"/>
        </w:rPr>
        <w:t xml:space="preserve">0 </w:t>
      </w:r>
      <w:r w:rsidR="00A845D4">
        <w:rPr>
          <w:rFonts w:ascii="Arial" w:hAnsi="Arial" w:cs="Arial"/>
          <w:b/>
          <w:bCs/>
          <w:sz w:val="24"/>
          <w:szCs w:val="24"/>
        </w:rPr>
        <w:t>listopad</w:t>
      </w:r>
      <w:r w:rsidR="00E24909">
        <w:rPr>
          <w:rFonts w:ascii="Arial" w:hAnsi="Arial" w:cs="Arial"/>
          <w:b/>
          <w:bCs/>
          <w:sz w:val="24"/>
          <w:szCs w:val="24"/>
        </w:rPr>
        <w:t>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478E9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(czwartek)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A845D4" w:rsidRPr="00A845D4" w:rsidRDefault="00DA4669" w:rsidP="00A845D4">
      <w:pPr>
        <w:jc w:val="center"/>
        <w:rPr>
          <w:b/>
          <w:sz w:val="44"/>
          <w:szCs w:val="44"/>
        </w:rPr>
      </w:pPr>
      <w:r>
        <w:br/>
      </w:r>
      <w:r w:rsidR="00A845D4" w:rsidRPr="00A845D4">
        <w:rPr>
          <w:b/>
          <w:sz w:val="44"/>
          <w:szCs w:val="44"/>
        </w:rPr>
        <w:t xml:space="preserve">„From bench to the bed side” – jak długo trwają badania nad nowym lekiem,  na przykładzie radiofarmaceutyku do celowanej diagnostyki </w:t>
      </w:r>
      <w:r w:rsidR="00A845D4">
        <w:rPr>
          <w:b/>
          <w:sz w:val="44"/>
          <w:szCs w:val="44"/>
        </w:rPr>
        <w:t xml:space="preserve">         </w:t>
      </w:r>
      <w:r w:rsidR="00A845D4" w:rsidRPr="00A845D4">
        <w:rPr>
          <w:b/>
          <w:sz w:val="44"/>
          <w:szCs w:val="44"/>
        </w:rPr>
        <w:t>i terapii raka rdzeniastego tarczycy</w:t>
      </w:r>
    </w:p>
    <w:p w:rsidR="00DA4669" w:rsidRDefault="00DA4669" w:rsidP="00E24909">
      <w:pPr>
        <w:jc w:val="center"/>
      </w:pPr>
    </w:p>
    <w:p w:rsidR="00A845D4" w:rsidRDefault="00A845D4" w:rsidP="00DA466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Prof. </w:t>
      </w:r>
      <w:r w:rsidR="00FF5AFE">
        <w:rPr>
          <w:b/>
          <w:sz w:val="32"/>
          <w:szCs w:val="32"/>
        </w:rPr>
        <w:t>d</w:t>
      </w:r>
      <w:r w:rsidR="00E2490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hab. Piotr Garnuszek</w:t>
      </w:r>
      <w:r w:rsidR="00CB6A5C">
        <w:rPr>
          <w:b/>
          <w:sz w:val="32"/>
          <w:szCs w:val="32"/>
        </w:rPr>
        <w:t xml:space="preserve"> </w:t>
      </w:r>
    </w:p>
    <w:p w:rsidR="00A70608" w:rsidRDefault="00A845D4" w:rsidP="00A7060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 POLATOM</w:t>
      </w:r>
    </w:p>
    <w:p w:rsidR="00C45CA7" w:rsidRPr="007F52C0" w:rsidRDefault="00DA4669" w:rsidP="00A70608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5C24E7" w:rsidRDefault="00C45CA7" w:rsidP="00440F25">
      <w:pPr>
        <w:rPr>
          <w:i/>
        </w:rPr>
      </w:pPr>
    </w:p>
    <w:p w:rsidR="00A845D4" w:rsidRPr="000F73C8" w:rsidRDefault="00A845D4" w:rsidP="00A845D4">
      <w:pPr>
        <w:ind w:firstLine="708"/>
        <w:jc w:val="both"/>
        <w:rPr>
          <w:rFonts w:ascii="Calibri" w:eastAsia="Calibri" w:hAnsi="Calibri"/>
          <w:i/>
          <w:sz w:val="24"/>
          <w:szCs w:val="24"/>
        </w:rPr>
      </w:pPr>
      <w:r w:rsidRPr="000F73C8">
        <w:rPr>
          <w:rFonts w:ascii="Calibri" w:eastAsia="Calibri" w:hAnsi="Calibri"/>
          <w:i/>
          <w:sz w:val="24"/>
          <w:szCs w:val="24"/>
        </w:rPr>
        <w:t xml:space="preserve">Droga rozwoju nowego </w:t>
      </w:r>
      <w:r w:rsidRPr="000F73C8">
        <w:rPr>
          <w:i/>
          <w:sz w:val="24"/>
          <w:szCs w:val="24"/>
        </w:rPr>
        <w:t>leku to proces skomplikowany i długotrwały</w:t>
      </w:r>
      <w:r w:rsidRPr="000F73C8">
        <w:rPr>
          <w:rFonts w:ascii="Calibri" w:eastAsia="Calibri" w:hAnsi="Calibri"/>
          <w:i/>
          <w:sz w:val="24"/>
          <w:szCs w:val="24"/>
        </w:rPr>
        <w:t xml:space="preserve"> począwszy od zdefiniowania potrzeby, poprzez zaprojektowanie leku i badania rozwojowe, do jego wdrożenia. Proces ten to multidyscyplinarny i rozległy zakres badań. Wprowadzenie do praktyki klinicznej nowych leków, w tym radiofarmaceutyków, wymaga wykonania licznych eksperymentów przedklinicznych udowadniających bezpieczeństwo i spodziewaną skuteczność tych leków do diagnostyki bądź terapii, a następnie badań klinicznych I, II i III fazy. Zwykle zajmuje to od 8 do 14 lat i wymaga nakładów finansowych przekraczających miliard euro.</w:t>
      </w:r>
    </w:p>
    <w:p w:rsidR="00E24909" w:rsidRPr="000F73C8" w:rsidRDefault="00A845D4" w:rsidP="00A70608">
      <w:pPr>
        <w:spacing w:after="120"/>
        <w:ind w:firstLine="709"/>
        <w:jc w:val="both"/>
        <w:rPr>
          <w:rFonts w:ascii="Calibri" w:eastAsia="Calibri" w:hAnsi="Calibri"/>
          <w:i/>
          <w:sz w:val="24"/>
          <w:szCs w:val="24"/>
        </w:rPr>
      </w:pPr>
      <w:r w:rsidRPr="000F73C8">
        <w:rPr>
          <w:rFonts w:ascii="Calibri" w:eastAsia="Calibri" w:hAnsi="Calibri"/>
          <w:i/>
          <w:sz w:val="24"/>
          <w:szCs w:val="24"/>
        </w:rPr>
        <w:t xml:space="preserve">Aktualne wymagania prawne wcale tego procesu nie ułatwiają. W prezentacji przedstawiony zostanie proces rozwoju nowego radiofarmaceutyku dedykowanego do diagnostyki raka rdzeniastego tarczycy (MTC), który wykazuje wysokie powinowactwo do receptorów cholecystokininowych (CCK2-R). Radiofarmaceutyk ten należy do grupy leków sierocych (stosowanych w leczeniu schorzeń występujących z niewielką częstością). Opracowywany jest przez międzynarodowe konsorcjum naukowe z istotnym udziałem Ośrodka Radioizotopów POLATOM, który odpowiada m.in. za opracowanie formy farmaceutycznej. </w:t>
      </w: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208 (EWA)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Pr="008607D6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45CA7" w:rsidRPr="00597551" w:rsidRDefault="00C45CA7" w:rsidP="00A70608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2B3BC8">
        <w:rPr>
          <w:rFonts w:ascii="Arial" w:hAnsi="Arial" w:cs="Arial"/>
        </w:rPr>
        <w:t>Prof. dr hab. Ludwik Dobrzyński</w:t>
      </w:r>
    </w:p>
    <w:sectPr w:rsidR="00C45CA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8F" w:rsidRDefault="00295D8F">
      <w:r>
        <w:separator/>
      </w:r>
    </w:p>
  </w:endnote>
  <w:endnote w:type="continuationSeparator" w:id="0">
    <w:p w:rsidR="00295D8F" w:rsidRDefault="0029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8F" w:rsidRDefault="00295D8F">
      <w:r>
        <w:separator/>
      </w:r>
    </w:p>
  </w:footnote>
  <w:footnote w:type="continuationSeparator" w:id="0">
    <w:p w:rsidR="00295D8F" w:rsidRDefault="0029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567FD"/>
    <w:rsid w:val="000776F1"/>
    <w:rsid w:val="00090ACD"/>
    <w:rsid w:val="000973CF"/>
    <w:rsid w:val="000A15B8"/>
    <w:rsid w:val="000A6594"/>
    <w:rsid w:val="000C3059"/>
    <w:rsid w:val="000D6BFF"/>
    <w:rsid w:val="000F73C8"/>
    <w:rsid w:val="000F7E7C"/>
    <w:rsid w:val="00110DBF"/>
    <w:rsid w:val="0013798D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8331C"/>
    <w:rsid w:val="00295D8F"/>
    <w:rsid w:val="002B3BC8"/>
    <w:rsid w:val="0033690E"/>
    <w:rsid w:val="00341527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C45"/>
    <w:rsid w:val="00490471"/>
    <w:rsid w:val="0049295D"/>
    <w:rsid w:val="004A1924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461F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62906"/>
    <w:rsid w:val="0087153A"/>
    <w:rsid w:val="008857F8"/>
    <w:rsid w:val="008E0075"/>
    <w:rsid w:val="008E4DCA"/>
    <w:rsid w:val="008F0B7C"/>
    <w:rsid w:val="008F335C"/>
    <w:rsid w:val="009065C7"/>
    <w:rsid w:val="00934644"/>
    <w:rsid w:val="00945DD3"/>
    <w:rsid w:val="009616A7"/>
    <w:rsid w:val="00983D86"/>
    <w:rsid w:val="0099186B"/>
    <w:rsid w:val="00995913"/>
    <w:rsid w:val="009A12F8"/>
    <w:rsid w:val="009A29AC"/>
    <w:rsid w:val="009B0993"/>
    <w:rsid w:val="00A00508"/>
    <w:rsid w:val="00A17626"/>
    <w:rsid w:val="00A26F4F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F4E05"/>
    <w:rsid w:val="00D01AC1"/>
    <w:rsid w:val="00D04675"/>
    <w:rsid w:val="00D301A7"/>
    <w:rsid w:val="00D37064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4909"/>
    <w:rsid w:val="00E2606D"/>
    <w:rsid w:val="00E313D7"/>
    <w:rsid w:val="00E35F79"/>
    <w:rsid w:val="00E645B9"/>
    <w:rsid w:val="00E71D5F"/>
    <w:rsid w:val="00E8113D"/>
    <w:rsid w:val="00E82028"/>
    <w:rsid w:val="00EB73AF"/>
    <w:rsid w:val="00EC27B8"/>
    <w:rsid w:val="00ED7BF9"/>
    <w:rsid w:val="00EE171F"/>
    <w:rsid w:val="00F24C26"/>
    <w:rsid w:val="00F24C46"/>
    <w:rsid w:val="00F47D1C"/>
    <w:rsid w:val="00F5140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495D6-9F75-4B80-AFBD-2C6DCD6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52AA-B843-4FEA-AF7B-823EB940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ktm</cp:lastModifiedBy>
  <cp:revision>10</cp:revision>
  <cp:lastPrinted>2016-10-25T10:34:00Z</cp:lastPrinted>
  <dcterms:created xsi:type="dcterms:W3CDTF">2016-10-25T09:44:00Z</dcterms:created>
  <dcterms:modified xsi:type="dcterms:W3CDTF">2016-10-25T10:47:00Z</dcterms:modified>
</cp:coreProperties>
</file>