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1F" w:rsidRDefault="007B46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7B461F" w:rsidRDefault="00D301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</w:t>
      </w:r>
      <w:r w:rsidR="004D654E">
        <w:rPr>
          <w:sz w:val="32"/>
          <w:szCs w:val="32"/>
        </w:rPr>
        <w:t>ODOWEGO CENTRUM BADAŃ JĄDROWYCH</w:t>
      </w:r>
    </w:p>
    <w:p w:rsidR="007B461F" w:rsidRDefault="007B461F"/>
    <w:p w:rsidR="007B461F" w:rsidRPr="004B5DC4" w:rsidRDefault="007B461F">
      <w:pPr>
        <w:jc w:val="center"/>
        <w:rPr>
          <w:rFonts w:ascii="Arial" w:hAnsi="Arial" w:cs="Arial"/>
          <w:sz w:val="24"/>
          <w:szCs w:val="24"/>
        </w:rPr>
      </w:pPr>
      <w:r w:rsidRPr="004B5DC4">
        <w:rPr>
          <w:rFonts w:ascii="Arial" w:hAnsi="Arial" w:cs="Arial"/>
          <w:sz w:val="24"/>
          <w:szCs w:val="24"/>
        </w:rPr>
        <w:t>W dniu</w:t>
      </w:r>
      <w:r w:rsidR="00DA3FA0" w:rsidRPr="004B5DC4">
        <w:rPr>
          <w:rFonts w:ascii="Arial" w:hAnsi="Arial" w:cs="Arial"/>
          <w:b/>
          <w:bCs/>
          <w:sz w:val="24"/>
          <w:szCs w:val="24"/>
        </w:rPr>
        <w:t xml:space="preserve"> </w:t>
      </w:r>
      <w:r w:rsidR="003117B4" w:rsidRPr="004B5DC4">
        <w:rPr>
          <w:rFonts w:ascii="Arial" w:hAnsi="Arial" w:cs="Arial"/>
          <w:b/>
          <w:bCs/>
          <w:sz w:val="24"/>
          <w:szCs w:val="24"/>
        </w:rPr>
        <w:t>1</w:t>
      </w:r>
      <w:r w:rsidR="00794C60">
        <w:rPr>
          <w:rFonts w:ascii="Arial" w:hAnsi="Arial" w:cs="Arial"/>
          <w:b/>
          <w:bCs/>
          <w:sz w:val="24"/>
          <w:szCs w:val="24"/>
        </w:rPr>
        <w:t>4</w:t>
      </w:r>
      <w:r w:rsidR="003117B4" w:rsidRPr="004B5DC4">
        <w:rPr>
          <w:rFonts w:ascii="Arial" w:hAnsi="Arial" w:cs="Arial"/>
          <w:b/>
          <w:bCs/>
          <w:sz w:val="24"/>
          <w:szCs w:val="24"/>
        </w:rPr>
        <w:t xml:space="preserve"> </w:t>
      </w:r>
      <w:r w:rsidR="00794C60">
        <w:rPr>
          <w:rFonts w:ascii="Arial" w:hAnsi="Arial" w:cs="Arial"/>
          <w:b/>
          <w:bCs/>
          <w:sz w:val="24"/>
          <w:szCs w:val="24"/>
        </w:rPr>
        <w:t>stycznia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940A8" w:rsidRPr="004B5DC4">
        <w:rPr>
          <w:rFonts w:ascii="Arial" w:hAnsi="Arial" w:cs="Arial"/>
          <w:b/>
          <w:bCs/>
          <w:sz w:val="24"/>
          <w:szCs w:val="24"/>
        </w:rPr>
        <w:t>5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 r.</w:t>
      </w:r>
      <w:r w:rsidR="00FA0A3B" w:rsidRPr="004B5D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o godz. </w:t>
      </w:r>
      <w:r w:rsidR="00567465" w:rsidRPr="004B5DC4">
        <w:rPr>
          <w:rFonts w:ascii="Arial" w:hAnsi="Arial" w:cs="Arial"/>
          <w:b/>
          <w:bCs/>
          <w:sz w:val="24"/>
          <w:szCs w:val="24"/>
        </w:rPr>
        <w:t>1</w:t>
      </w:r>
      <w:r w:rsidR="005100B1" w:rsidRPr="004B5DC4">
        <w:rPr>
          <w:rFonts w:ascii="Arial" w:hAnsi="Arial" w:cs="Arial"/>
          <w:b/>
          <w:bCs/>
          <w:sz w:val="24"/>
          <w:szCs w:val="24"/>
        </w:rPr>
        <w:t>1</w:t>
      </w:r>
      <w:r w:rsidR="00567465" w:rsidRPr="004B5DC4">
        <w:rPr>
          <w:rFonts w:ascii="Arial" w:hAnsi="Arial" w:cs="Arial"/>
          <w:b/>
          <w:bCs/>
          <w:sz w:val="24"/>
          <w:szCs w:val="24"/>
        </w:rPr>
        <w:t>.</w:t>
      </w:r>
      <w:r w:rsidR="005100B1" w:rsidRPr="004B5DC4">
        <w:rPr>
          <w:rFonts w:ascii="Arial" w:hAnsi="Arial" w:cs="Arial"/>
          <w:b/>
          <w:bCs/>
          <w:sz w:val="24"/>
          <w:szCs w:val="24"/>
        </w:rPr>
        <w:t>30</w:t>
      </w:r>
      <w:r w:rsidRPr="004B5DC4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fizyką</w:t>
      </w:r>
      <w:r w:rsidR="00B72383" w:rsidRPr="004B5DC4">
        <w:rPr>
          <w:rFonts w:ascii="Arial" w:hAnsi="Arial" w:cs="Arial"/>
          <w:sz w:val="24"/>
          <w:szCs w:val="24"/>
        </w:rPr>
        <w:t xml:space="preserve"> i technik</w:t>
      </w:r>
      <w:r w:rsidR="005D1240" w:rsidRPr="004B5DC4">
        <w:rPr>
          <w:rFonts w:ascii="Arial" w:hAnsi="Arial" w:cs="Arial"/>
          <w:sz w:val="24"/>
          <w:szCs w:val="24"/>
        </w:rPr>
        <w:t>ą</w:t>
      </w:r>
      <w:r w:rsidR="00B72383" w:rsidRPr="004B5DC4">
        <w:rPr>
          <w:rFonts w:ascii="Arial" w:hAnsi="Arial" w:cs="Arial"/>
          <w:sz w:val="24"/>
          <w:szCs w:val="24"/>
        </w:rPr>
        <w:t xml:space="preserve"> jądrową</w:t>
      </w:r>
      <w:r w:rsidRPr="004B5DC4">
        <w:rPr>
          <w:rFonts w:ascii="Arial" w:hAnsi="Arial" w:cs="Arial"/>
          <w:sz w:val="24"/>
          <w:szCs w:val="24"/>
        </w:rPr>
        <w:t xml:space="preserve">, będzie </w:t>
      </w:r>
    </w:p>
    <w:p w:rsidR="00660328" w:rsidRPr="004B5DC4" w:rsidRDefault="00660328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554692" w:rsidRPr="004B5DC4" w:rsidRDefault="00554692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3117B4" w:rsidRPr="00794C60" w:rsidRDefault="00794C60" w:rsidP="003117B4">
      <w:pPr>
        <w:pStyle w:val="Tabelaopis"/>
        <w:rPr>
          <w:rFonts w:ascii="Arial" w:hAnsi="Arial" w:cs="Arial"/>
          <w:b/>
          <w:sz w:val="48"/>
          <w:szCs w:val="48"/>
          <w:lang w:val="pl-PL"/>
        </w:rPr>
      </w:pPr>
      <w:r w:rsidRPr="00794C60">
        <w:rPr>
          <w:rFonts w:ascii="Arial" w:hAnsi="Arial" w:cs="Arial"/>
          <w:b/>
          <w:sz w:val="48"/>
          <w:szCs w:val="48"/>
          <w:lang w:val="pl-PL"/>
        </w:rPr>
        <w:t>Nagroda Nobla z fizyki 2015: odkrycie zjawiska oscylacji neutrin</w:t>
      </w:r>
      <w:r w:rsidRPr="00794C60">
        <w:rPr>
          <w:color w:val="000000"/>
          <w:sz w:val="20"/>
          <w:lang w:val="pl-PL"/>
        </w:rPr>
        <w:t xml:space="preserve"> </w:t>
      </w:r>
    </w:p>
    <w:p w:rsidR="00BC3DB3" w:rsidRPr="004B5DC4" w:rsidRDefault="00BC3DB3" w:rsidP="00BC3DB3">
      <w:pPr>
        <w:rPr>
          <w:rFonts w:ascii="Arial" w:hAnsi="Arial" w:cs="Arial"/>
          <w:lang w:eastAsia="en-US"/>
        </w:rPr>
      </w:pPr>
    </w:p>
    <w:p w:rsidR="00BC3DB3" w:rsidRPr="004B5DC4" w:rsidRDefault="00BC3DB3" w:rsidP="00BC3DB3">
      <w:pPr>
        <w:jc w:val="center"/>
        <w:rPr>
          <w:rFonts w:ascii="Arial" w:hAnsi="Arial" w:cs="Arial"/>
          <w:b/>
          <w:sz w:val="36"/>
          <w:szCs w:val="36"/>
        </w:rPr>
      </w:pPr>
      <w:r w:rsidRPr="004B5DC4">
        <w:rPr>
          <w:rFonts w:ascii="Arial" w:hAnsi="Arial" w:cs="Arial"/>
          <w:b/>
          <w:sz w:val="36"/>
          <w:szCs w:val="36"/>
        </w:rPr>
        <w:t xml:space="preserve">Dr </w:t>
      </w:r>
      <w:r w:rsidR="00794C60">
        <w:rPr>
          <w:rFonts w:ascii="Arial" w:hAnsi="Arial" w:cs="Arial"/>
          <w:b/>
          <w:sz w:val="36"/>
          <w:szCs w:val="36"/>
        </w:rPr>
        <w:t>Piotr Mijakowski</w:t>
      </w:r>
      <w:r w:rsidR="003117B4" w:rsidRPr="004B5DC4">
        <w:rPr>
          <w:rFonts w:ascii="Arial" w:hAnsi="Arial" w:cs="Arial"/>
          <w:b/>
          <w:sz w:val="36"/>
          <w:szCs w:val="36"/>
        </w:rPr>
        <w:t>, NCBJ</w:t>
      </w:r>
    </w:p>
    <w:p w:rsidR="00BC3DB3" w:rsidRPr="004B5DC4" w:rsidRDefault="00BC3DB3" w:rsidP="00BC3DB3">
      <w:pPr>
        <w:jc w:val="center"/>
        <w:rPr>
          <w:rFonts w:ascii="Arial" w:hAnsi="Arial" w:cs="Arial"/>
          <w:b/>
          <w:sz w:val="36"/>
          <w:szCs w:val="36"/>
        </w:rPr>
      </w:pPr>
    </w:p>
    <w:p w:rsidR="003117B4" w:rsidRPr="004B5DC4" w:rsidRDefault="003117B4" w:rsidP="00440F25">
      <w:pPr>
        <w:rPr>
          <w:rFonts w:ascii="Arial" w:hAnsi="Arial" w:cs="Arial"/>
          <w:b/>
          <w:bCs/>
          <w:sz w:val="24"/>
          <w:szCs w:val="24"/>
        </w:rPr>
      </w:pPr>
    </w:p>
    <w:p w:rsidR="005C24E7" w:rsidRPr="004B5DC4" w:rsidRDefault="00554692" w:rsidP="00440F25">
      <w:pPr>
        <w:rPr>
          <w:rFonts w:ascii="Arial" w:hAnsi="Arial" w:cs="Arial"/>
          <w:b/>
          <w:bCs/>
          <w:sz w:val="24"/>
          <w:szCs w:val="24"/>
        </w:rPr>
      </w:pPr>
      <w:r w:rsidRPr="004B5DC4">
        <w:rPr>
          <w:rFonts w:ascii="Arial" w:hAnsi="Arial" w:cs="Arial"/>
          <w:b/>
          <w:bCs/>
          <w:sz w:val="24"/>
          <w:szCs w:val="24"/>
        </w:rPr>
        <w:t>Streszczenie</w:t>
      </w:r>
      <w:r w:rsidR="005C24E7" w:rsidRPr="004B5D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4692" w:rsidRPr="004B5DC4" w:rsidRDefault="00554692" w:rsidP="00440F25">
      <w:pPr>
        <w:rPr>
          <w:rFonts w:ascii="Arial" w:hAnsi="Arial" w:cs="Arial"/>
          <w:i/>
          <w:sz w:val="22"/>
          <w:szCs w:val="22"/>
        </w:rPr>
      </w:pPr>
    </w:p>
    <w:p w:rsidR="00794C60" w:rsidRPr="00794C60" w:rsidRDefault="00794C60" w:rsidP="00794C60">
      <w:pPr>
        <w:rPr>
          <w:rFonts w:ascii="Arial" w:hAnsi="Arial" w:cs="Arial"/>
          <w:i/>
          <w:sz w:val="22"/>
          <w:szCs w:val="22"/>
        </w:rPr>
      </w:pPr>
      <w:r w:rsidRPr="00794C60">
        <w:rPr>
          <w:rFonts w:ascii="Arial" w:hAnsi="Arial" w:cs="Arial"/>
          <w:i/>
          <w:sz w:val="22"/>
          <w:szCs w:val="22"/>
        </w:rPr>
        <w:t xml:space="preserve">Profesorowie </w:t>
      </w:r>
      <w:proofErr w:type="spellStart"/>
      <w:r w:rsidRPr="00794C60">
        <w:rPr>
          <w:rFonts w:ascii="Arial" w:hAnsi="Arial" w:cs="Arial"/>
          <w:i/>
          <w:sz w:val="22"/>
          <w:szCs w:val="22"/>
        </w:rPr>
        <w:t>Takaaki</w:t>
      </w:r>
      <w:proofErr w:type="spellEnd"/>
      <w:r w:rsidRPr="00794C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94C60">
        <w:rPr>
          <w:rFonts w:ascii="Arial" w:hAnsi="Arial" w:cs="Arial"/>
          <w:i/>
          <w:sz w:val="22"/>
          <w:szCs w:val="22"/>
        </w:rPr>
        <w:t>Kajita</w:t>
      </w:r>
      <w:proofErr w:type="spellEnd"/>
      <w:r w:rsidRPr="00794C60">
        <w:rPr>
          <w:rFonts w:ascii="Arial" w:hAnsi="Arial" w:cs="Arial"/>
          <w:i/>
          <w:sz w:val="22"/>
          <w:szCs w:val="22"/>
        </w:rPr>
        <w:t xml:space="preserve"> (Japonia) oraz Arthur B. McDonald (Kanada) niespełna miesiąc temu odebrali Nagrodę Nobla z fizyki za odkrycie zjawiska oscylacji neutrin i wykazani</w:t>
      </w:r>
      <w:r>
        <w:rPr>
          <w:rFonts w:ascii="Arial" w:hAnsi="Arial" w:cs="Arial"/>
          <w:i/>
          <w:sz w:val="22"/>
          <w:szCs w:val="22"/>
        </w:rPr>
        <w:t>e</w:t>
      </w:r>
      <w:bookmarkStart w:id="0" w:name="_GoBack"/>
      <w:bookmarkEnd w:id="0"/>
      <w:r w:rsidRPr="00794C60">
        <w:rPr>
          <w:rFonts w:ascii="Arial" w:hAnsi="Arial" w:cs="Arial"/>
          <w:i/>
          <w:sz w:val="22"/>
          <w:szCs w:val="22"/>
        </w:rPr>
        <w:t xml:space="preserve"> że cząstki te mają masę. Laureaci stali na czele dwóch niezależnych zespołów badawczych działających odpowiednio przy japońskim detektorze Super-</w:t>
      </w:r>
      <w:proofErr w:type="spellStart"/>
      <w:r w:rsidRPr="00794C60">
        <w:rPr>
          <w:rFonts w:ascii="Arial" w:hAnsi="Arial" w:cs="Arial"/>
          <w:i/>
          <w:sz w:val="22"/>
          <w:szCs w:val="22"/>
        </w:rPr>
        <w:t>Kamiokande</w:t>
      </w:r>
      <w:proofErr w:type="spellEnd"/>
      <w:r w:rsidRPr="00794C60">
        <w:rPr>
          <w:rFonts w:ascii="Arial" w:hAnsi="Arial" w:cs="Arial"/>
          <w:i/>
          <w:sz w:val="22"/>
          <w:szCs w:val="22"/>
        </w:rPr>
        <w:t xml:space="preserve"> oraz kanadyjskim SNO.  </w:t>
      </w:r>
    </w:p>
    <w:p w:rsidR="00794C60" w:rsidRPr="00794C60" w:rsidRDefault="00794C60" w:rsidP="00794C60">
      <w:pPr>
        <w:rPr>
          <w:rFonts w:ascii="Arial" w:hAnsi="Arial" w:cs="Arial"/>
          <w:i/>
          <w:sz w:val="22"/>
          <w:szCs w:val="22"/>
        </w:rPr>
      </w:pPr>
      <w:r w:rsidRPr="00794C60">
        <w:rPr>
          <w:rFonts w:ascii="Arial" w:hAnsi="Arial" w:cs="Arial"/>
          <w:i/>
          <w:sz w:val="22"/>
          <w:szCs w:val="22"/>
        </w:rPr>
        <w:t xml:space="preserve">  </w:t>
      </w:r>
    </w:p>
    <w:p w:rsidR="00794C60" w:rsidRPr="00794C60" w:rsidRDefault="00794C60" w:rsidP="00794C60">
      <w:pPr>
        <w:rPr>
          <w:rFonts w:ascii="Arial" w:hAnsi="Arial" w:cs="Arial"/>
          <w:i/>
          <w:sz w:val="22"/>
          <w:szCs w:val="22"/>
        </w:rPr>
      </w:pPr>
      <w:r w:rsidRPr="00794C60">
        <w:rPr>
          <w:rFonts w:ascii="Arial" w:hAnsi="Arial" w:cs="Arial"/>
          <w:i/>
          <w:sz w:val="22"/>
          <w:szCs w:val="22"/>
        </w:rPr>
        <w:t>Na czym polega fenomen oscylacji neutrin? Jak bada się te ulotne cząstki? Czy udział w odkryciu mieli również Polacy? Jaki jest stan tych badań na dziś oraz ich przyszłość? Na te oraz wiele innych pytań postaramy się odpowiedzieć w toku konwersatorium.  Naukowcy zajmujący się eksperymentalną fizyką neutrin w NCBJ mają przyjemność od ponad 10-ciu lat współpracować z jednym z noblistów zarówno przy eksperymencie Super-</w:t>
      </w:r>
      <w:proofErr w:type="spellStart"/>
      <w:r w:rsidRPr="00794C60">
        <w:rPr>
          <w:rFonts w:ascii="Arial" w:hAnsi="Arial" w:cs="Arial"/>
          <w:i/>
          <w:sz w:val="22"/>
          <w:szCs w:val="22"/>
        </w:rPr>
        <w:t>Kamiokande</w:t>
      </w:r>
      <w:proofErr w:type="spellEnd"/>
      <w:r w:rsidRPr="00794C60">
        <w:rPr>
          <w:rFonts w:ascii="Arial" w:hAnsi="Arial" w:cs="Arial"/>
          <w:i/>
          <w:sz w:val="22"/>
          <w:szCs w:val="22"/>
        </w:rPr>
        <w:t xml:space="preserve"> oraz jego rozszerzeniu w którym badane są oscylacje neutrin akceleratorowych, Tokai2Kamioka (T2K). </w:t>
      </w:r>
    </w:p>
    <w:p w:rsidR="00794C60" w:rsidRPr="004B5DC4" w:rsidRDefault="00794C60" w:rsidP="00794C60">
      <w:pPr>
        <w:pStyle w:val="Tabelaopis"/>
        <w:jc w:val="both"/>
        <w:rPr>
          <w:rFonts w:ascii="Arial" w:hAnsi="Arial" w:cs="Arial"/>
          <w:i/>
          <w:lang w:val="pl-PL"/>
        </w:rPr>
      </w:pPr>
    </w:p>
    <w:p w:rsidR="003117B4" w:rsidRPr="004B5DC4" w:rsidRDefault="003117B4" w:rsidP="003117B4">
      <w:pPr>
        <w:pStyle w:val="Tekst"/>
        <w:ind w:firstLine="255"/>
        <w:rPr>
          <w:rFonts w:ascii="Arial" w:hAnsi="Arial" w:cs="Arial"/>
          <w:i/>
          <w:lang w:val="pl-PL"/>
        </w:rPr>
      </w:pPr>
      <w:r w:rsidRPr="004B5DC4">
        <w:rPr>
          <w:rFonts w:ascii="Arial" w:hAnsi="Arial" w:cs="Arial"/>
          <w:i/>
          <w:lang w:val="pl-PL"/>
        </w:rPr>
        <w:t xml:space="preserve">.  </w:t>
      </w:r>
    </w:p>
    <w:p w:rsidR="003117B4" w:rsidRPr="004B5DC4" w:rsidRDefault="003117B4" w:rsidP="003117B4">
      <w:pPr>
        <w:pStyle w:val="Tekst"/>
        <w:rPr>
          <w:rFonts w:ascii="Arial" w:hAnsi="Arial" w:cs="Arial"/>
          <w:lang w:val="pl-PL"/>
        </w:rPr>
      </w:pPr>
    </w:p>
    <w:p w:rsidR="007478E9" w:rsidRPr="008607D6" w:rsidRDefault="00FD589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 </w:t>
      </w:r>
      <w:r w:rsidR="007B461F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Konwersatorium odbędzie się w budynku </w:t>
      </w:r>
      <w:r w:rsidR="002122EE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Parku Naukowo-Techno</w:t>
      </w:r>
      <w:r w:rsidR="00407D2B">
        <w:rPr>
          <w:rFonts w:ascii="Arial" w:hAnsi="Arial" w:cs="Arial"/>
          <w:i/>
          <w:iCs/>
          <w:color w:val="333399"/>
          <w:sz w:val="28"/>
          <w:szCs w:val="28"/>
          <w:u w:val="single"/>
        </w:rPr>
        <w:softHyphen/>
      </w:r>
      <w:r w:rsidR="002122EE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logicznego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</w:rPr>
        <w:t>. Zainteresowanych spoza terenu Świerka informujemy, że do Świerka można dojechać autobusem pracowniczym, odchodzącym o godz. 10.15 (Hoża 69, brama wjazdowa)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3E723B" w:rsidRPr="00A87CD9" w:rsidRDefault="007478E9" w:rsidP="00407D2B">
      <w:pPr>
        <w:pStyle w:val="Tekstpodstawowy"/>
        <w:ind w:left="5103"/>
        <w:rPr>
          <w:sz w:val="24"/>
          <w:szCs w:val="24"/>
        </w:rPr>
      </w:pPr>
      <w:r w:rsidRPr="00A87CD9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 xml:space="preserve"> </w:t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7B461F" w:rsidRPr="00A87CD9">
        <w:rPr>
          <w:rFonts w:ascii="Arial" w:hAnsi="Arial" w:cs="Arial"/>
          <w:sz w:val="24"/>
          <w:szCs w:val="24"/>
        </w:rPr>
        <w:t>Prof. dr hab. Ludwik Dobrzyński</w:t>
      </w:r>
    </w:p>
    <w:sectPr w:rsidR="003E723B" w:rsidRPr="00A87CD9" w:rsidSect="004B5DC4">
      <w:pgSz w:w="16838" w:h="11906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  <w:font w:name="WenQuanYi Zen Hei Mono">
    <w:altName w:val="Arial Unicode MS"/>
    <w:charset w:val="80"/>
    <w:family w:val="modern"/>
    <w:pitch w:val="fixed"/>
  </w:font>
  <w:font w:name="Lohit Devanagar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CA"/>
    <w:rsid w:val="00006E33"/>
    <w:rsid w:val="000706DB"/>
    <w:rsid w:val="00090ACD"/>
    <w:rsid w:val="000973CF"/>
    <w:rsid w:val="000A15B8"/>
    <w:rsid w:val="000A6594"/>
    <w:rsid w:val="000C06CE"/>
    <w:rsid w:val="000D6BFF"/>
    <w:rsid w:val="000F7E7C"/>
    <w:rsid w:val="00110DBF"/>
    <w:rsid w:val="0013798D"/>
    <w:rsid w:val="0014513F"/>
    <w:rsid w:val="00145473"/>
    <w:rsid w:val="00155048"/>
    <w:rsid w:val="001A3031"/>
    <w:rsid w:val="001C6A28"/>
    <w:rsid w:val="001C7AA6"/>
    <w:rsid w:val="001F3AAF"/>
    <w:rsid w:val="00206715"/>
    <w:rsid w:val="002122EE"/>
    <w:rsid w:val="00222645"/>
    <w:rsid w:val="00224DAE"/>
    <w:rsid w:val="002437F3"/>
    <w:rsid w:val="00260570"/>
    <w:rsid w:val="002648FF"/>
    <w:rsid w:val="0028331C"/>
    <w:rsid w:val="002B3BC8"/>
    <w:rsid w:val="003117B4"/>
    <w:rsid w:val="0033690E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07D2B"/>
    <w:rsid w:val="00420BE0"/>
    <w:rsid w:val="00422A91"/>
    <w:rsid w:val="00440F25"/>
    <w:rsid w:val="00443967"/>
    <w:rsid w:val="00446433"/>
    <w:rsid w:val="0044730C"/>
    <w:rsid w:val="0049295D"/>
    <w:rsid w:val="004B5DC4"/>
    <w:rsid w:val="004C13BC"/>
    <w:rsid w:val="004C5893"/>
    <w:rsid w:val="004D13DC"/>
    <w:rsid w:val="004D654E"/>
    <w:rsid w:val="004E5E45"/>
    <w:rsid w:val="004F77EF"/>
    <w:rsid w:val="00506FF1"/>
    <w:rsid w:val="005100B1"/>
    <w:rsid w:val="005103E4"/>
    <w:rsid w:val="00516378"/>
    <w:rsid w:val="00525E25"/>
    <w:rsid w:val="0053591B"/>
    <w:rsid w:val="00554692"/>
    <w:rsid w:val="00554C11"/>
    <w:rsid w:val="00557F78"/>
    <w:rsid w:val="00567465"/>
    <w:rsid w:val="005B6A8D"/>
    <w:rsid w:val="005C24E7"/>
    <w:rsid w:val="005D1240"/>
    <w:rsid w:val="005D307E"/>
    <w:rsid w:val="00660328"/>
    <w:rsid w:val="00676ACB"/>
    <w:rsid w:val="006A2617"/>
    <w:rsid w:val="006A424B"/>
    <w:rsid w:val="006C6531"/>
    <w:rsid w:val="006F62AA"/>
    <w:rsid w:val="00702B65"/>
    <w:rsid w:val="007102FA"/>
    <w:rsid w:val="0072321B"/>
    <w:rsid w:val="007460E9"/>
    <w:rsid w:val="007478E9"/>
    <w:rsid w:val="007610E5"/>
    <w:rsid w:val="0077540F"/>
    <w:rsid w:val="00780083"/>
    <w:rsid w:val="00794C60"/>
    <w:rsid w:val="007B461F"/>
    <w:rsid w:val="007C0CC8"/>
    <w:rsid w:val="007C2BB1"/>
    <w:rsid w:val="007D03A4"/>
    <w:rsid w:val="007D167D"/>
    <w:rsid w:val="007E31B6"/>
    <w:rsid w:val="008116DE"/>
    <w:rsid w:val="008217AE"/>
    <w:rsid w:val="00854538"/>
    <w:rsid w:val="008607D6"/>
    <w:rsid w:val="008857F8"/>
    <w:rsid w:val="008870D5"/>
    <w:rsid w:val="008E4DCA"/>
    <w:rsid w:val="008F0B7C"/>
    <w:rsid w:val="008F335C"/>
    <w:rsid w:val="00934644"/>
    <w:rsid w:val="00945DD3"/>
    <w:rsid w:val="009819D3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70EF9"/>
    <w:rsid w:val="00A72950"/>
    <w:rsid w:val="00A77B1E"/>
    <w:rsid w:val="00A87CD9"/>
    <w:rsid w:val="00AA0CD8"/>
    <w:rsid w:val="00AB2117"/>
    <w:rsid w:val="00AB3ECB"/>
    <w:rsid w:val="00B32771"/>
    <w:rsid w:val="00B51BF0"/>
    <w:rsid w:val="00B55C0A"/>
    <w:rsid w:val="00B72383"/>
    <w:rsid w:val="00B91BF7"/>
    <w:rsid w:val="00BB2BB0"/>
    <w:rsid w:val="00BB68DF"/>
    <w:rsid w:val="00BC3DB3"/>
    <w:rsid w:val="00BE1298"/>
    <w:rsid w:val="00BF2791"/>
    <w:rsid w:val="00C057F9"/>
    <w:rsid w:val="00C36123"/>
    <w:rsid w:val="00C53CBA"/>
    <w:rsid w:val="00C56079"/>
    <w:rsid w:val="00C9266E"/>
    <w:rsid w:val="00C9719B"/>
    <w:rsid w:val="00CF4E05"/>
    <w:rsid w:val="00D04675"/>
    <w:rsid w:val="00D301A7"/>
    <w:rsid w:val="00D6151B"/>
    <w:rsid w:val="00D71949"/>
    <w:rsid w:val="00D75A07"/>
    <w:rsid w:val="00D8793B"/>
    <w:rsid w:val="00DA3FA0"/>
    <w:rsid w:val="00DA65E3"/>
    <w:rsid w:val="00DB1B20"/>
    <w:rsid w:val="00DD0B09"/>
    <w:rsid w:val="00DF685F"/>
    <w:rsid w:val="00DF7F0C"/>
    <w:rsid w:val="00E2606D"/>
    <w:rsid w:val="00E313D7"/>
    <w:rsid w:val="00E40BED"/>
    <w:rsid w:val="00E645B9"/>
    <w:rsid w:val="00E82028"/>
    <w:rsid w:val="00EC27B8"/>
    <w:rsid w:val="00ED7BF9"/>
    <w:rsid w:val="00EE171F"/>
    <w:rsid w:val="00F47D1C"/>
    <w:rsid w:val="00F7493A"/>
    <w:rsid w:val="00FA0A3B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3A227-22A9-4B4D-800E-7AE7249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C3DB3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C3D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abelaopis">
    <w:name w:val="Tabela_opis"/>
    <w:basedOn w:val="Normalny"/>
    <w:next w:val="Normalny"/>
    <w:rsid w:val="003117B4"/>
    <w:pPr>
      <w:spacing w:before="80" w:after="60"/>
      <w:jc w:val="center"/>
    </w:pPr>
    <w:rPr>
      <w:sz w:val="18"/>
      <w:lang w:val="en-US"/>
    </w:rPr>
  </w:style>
  <w:style w:type="paragraph" w:customStyle="1" w:styleId="Rysunek">
    <w:name w:val="Rysunek"/>
    <w:next w:val="Normalny"/>
    <w:rsid w:val="003117B4"/>
    <w:pPr>
      <w:jc w:val="center"/>
    </w:pPr>
    <w:rPr>
      <w:sz w:val="22"/>
      <w:szCs w:val="22"/>
    </w:rPr>
  </w:style>
  <w:style w:type="paragraph" w:customStyle="1" w:styleId="Tekst">
    <w:name w:val="Tekst"/>
    <w:basedOn w:val="Normalny"/>
    <w:rsid w:val="003117B4"/>
    <w:pPr>
      <w:jc w:val="both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0EC1-B256-4229-A35F-7C3C9C96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3</cp:revision>
  <cp:lastPrinted>2015-12-10T06:22:00Z</cp:lastPrinted>
  <dcterms:created xsi:type="dcterms:W3CDTF">2016-01-04T08:07:00Z</dcterms:created>
  <dcterms:modified xsi:type="dcterms:W3CDTF">2016-01-04T08:21:00Z</dcterms:modified>
</cp:coreProperties>
</file>