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62" w:rsidRPr="00EC45CD" w:rsidRDefault="00DD39CB">
      <w:pPr>
        <w:pStyle w:val="Standard"/>
        <w:spacing w:after="283"/>
        <w:jc w:val="center"/>
        <w:rPr>
          <w:lang w:val="pl-PL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pl-PL"/>
        </w:rPr>
        <w:t>Seminarium Astrofizyczne</w:t>
      </w:r>
      <w:r>
        <w:rPr>
          <w:rFonts w:cs="Times New Roman"/>
          <w:sz w:val="28"/>
          <w:szCs w:val="28"/>
          <w:lang w:val="pl-PL"/>
        </w:rPr>
        <w:br/>
      </w:r>
      <w:r>
        <w:rPr>
          <w:rFonts w:cs="Times New Roman"/>
          <w:sz w:val="28"/>
          <w:szCs w:val="28"/>
          <w:lang w:val="pl-PL"/>
        </w:rPr>
        <w:t>wtorek 24.04.2018</w:t>
      </w:r>
      <w:r>
        <w:rPr>
          <w:rFonts w:cs="Times New Roman"/>
          <w:sz w:val="28"/>
          <w:szCs w:val="28"/>
          <w:lang w:val="pl-PL"/>
        </w:rPr>
        <w:t xml:space="preserve"> godz</w:t>
      </w:r>
      <w:proofErr w:type="gramStart"/>
      <w:r>
        <w:rPr>
          <w:rFonts w:cs="Times New Roman"/>
          <w:sz w:val="28"/>
          <w:szCs w:val="28"/>
          <w:lang w:val="pl-PL"/>
        </w:rPr>
        <w:t>. 12:30</w:t>
      </w:r>
      <w:r>
        <w:rPr>
          <w:rFonts w:cs="Times New Roman"/>
          <w:sz w:val="28"/>
          <w:szCs w:val="28"/>
          <w:lang w:val="pl-PL"/>
        </w:rPr>
        <w:br/>
      </w:r>
      <w:r>
        <w:rPr>
          <w:rFonts w:cs="Times New Roman"/>
          <w:sz w:val="28"/>
          <w:szCs w:val="28"/>
          <w:lang w:val="pl-PL"/>
        </w:rPr>
        <w:t>Hoża</w:t>
      </w:r>
      <w:proofErr w:type="gramEnd"/>
      <w:r>
        <w:rPr>
          <w:rFonts w:cs="Times New Roman"/>
          <w:sz w:val="28"/>
          <w:szCs w:val="28"/>
          <w:lang w:val="pl-PL"/>
        </w:rPr>
        <w:t xml:space="preserve"> 69 Pawilon; sala </w:t>
      </w:r>
      <w:r>
        <w:rPr>
          <w:rFonts w:cs="Times New Roman"/>
          <w:color w:val="FF3333"/>
          <w:sz w:val="28"/>
          <w:szCs w:val="28"/>
          <w:lang w:val="pl-PL"/>
        </w:rPr>
        <w:t>22</w:t>
      </w:r>
    </w:p>
    <w:p w:rsidR="00E93462" w:rsidRDefault="00E93462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E93462" w:rsidRDefault="00E93462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E93462" w:rsidRDefault="00E93462">
      <w:pPr>
        <w:pStyle w:val="PreformattedText"/>
        <w:jc w:val="center"/>
        <w:rPr>
          <w:rFonts w:ascii="Liberation Serif" w:hAnsi="Liberation Serif" w:cs="Times New Roman"/>
          <w:b/>
          <w:bCs/>
          <w:sz w:val="28"/>
          <w:szCs w:val="28"/>
          <w:lang w:val="pl-PL"/>
        </w:rPr>
      </w:pPr>
    </w:p>
    <w:p w:rsidR="00E93462" w:rsidRDefault="00DD39CB">
      <w:pPr>
        <w:pStyle w:val="Standard"/>
        <w:jc w:val="center"/>
      </w:pPr>
      <w:r w:rsidRPr="00EC45CD">
        <w:rPr>
          <w:rFonts w:cs="Times New Roman"/>
          <w:b/>
          <w:bCs/>
          <w:sz w:val="28"/>
          <w:szCs w:val="28"/>
          <w:lang w:val="en-GB"/>
        </w:rPr>
        <w:t>Arti Goyal</w:t>
      </w:r>
    </w:p>
    <w:p w:rsidR="00E93462" w:rsidRPr="00EC45CD" w:rsidRDefault="00E93462">
      <w:pPr>
        <w:pStyle w:val="Standard"/>
        <w:jc w:val="center"/>
        <w:rPr>
          <w:rFonts w:cs="Times New Roman"/>
          <w:b/>
          <w:bCs/>
          <w:sz w:val="12"/>
          <w:szCs w:val="12"/>
          <w:lang w:val="en-GB"/>
        </w:rPr>
      </w:pPr>
    </w:p>
    <w:p w:rsidR="00E93462" w:rsidRDefault="00DD39CB">
      <w:pPr>
        <w:pStyle w:val="Standard"/>
        <w:jc w:val="center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Astronomonical</w:t>
      </w:r>
      <w:proofErr w:type="spellEnd"/>
      <w:r>
        <w:rPr>
          <w:rFonts w:cs="Times New Roman"/>
        </w:rPr>
        <w:t xml:space="preserve"> Observatory of the </w:t>
      </w:r>
      <w:proofErr w:type="spellStart"/>
      <w:r>
        <w:rPr>
          <w:rFonts w:cs="Times New Roman"/>
        </w:rPr>
        <w:t>Jagiellonian</w:t>
      </w:r>
      <w:proofErr w:type="spellEnd"/>
      <w:r>
        <w:rPr>
          <w:rFonts w:cs="Times New Roman"/>
        </w:rPr>
        <w:t xml:space="preserve"> University, </w:t>
      </w:r>
      <w:proofErr w:type="spellStart"/>
      <w:r>
        <w:rPr>
          <w:rFonts w:cs="Times New Roman"/>
        </w:rPr>
        <w:t>Kraków</w:t>
      </w:r>
      <w:proofErr w:type="spellEnd"/>
      <w:r>
        <w:t>)</w:t>
      </w:r>
    </w:p>
    <w:p w:rsidR="00E93462" w:rsidRDefault="00E93462">
      <w:pPr>
        <w:pStyle w:val="Standard"/>
        <w:jc w:val="center"/>
      </w:pPr>
    </w:p>
    <w:p w:rsidR="00E93462" w:rsidRDefault="00E93462">
      <w:pPr>
        <w:pStyle w:val="Standard"/>
        <w:jc w:val="center"/>
      </w:pPr>
    </w:p>
    <w:p w:rsidR="00E93462" w:rsidRDefault="00E93462">
      <w:pPr>
        <w:pStyle w:val="PreformattedText"/>
        <w:jc w:val="center"/>
        <w:rPr>
          <w:rFonts w:ascii="Liberation Serif" w:hAnsi="Liberation Serif"/>
          <w:sz w:val="24"/>
          <w:szCs w:val="24"/>
        </w:rPr>
      </w:pPr>
    </w:p>
    <w:p w:rsidR="00E93462" w:rsidRDefault="00DD39C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Stochastic blazar variability</w:t>
      </w:r>
    </w:p>
    <w:p w:rsidR="00E93462" w:rsidRDefault="00E93462">
      <w:pPr>
        <w:pStyle w:val="Standard"/>
        <w:rPr>
          <w:rFonts w:cs="Times New Roman"/>
          <w:sz w:val="32"/>
          <w:szCs w:val="32"/>
        </w:rPr>
      </w:pPr>
    </w:p>
    <w:p w:rsidR="00E93462" w:rsidRDefault="00E93462">
      <w:pPr>
        <w:pStyle w:val="Standard"/>
      </w:pPr>
    </w:p>
    <w:p w:rsidR="00E93462" w:rsidRDefault="00DD39CB">
      <w:pPr>
        <w:pStyle w:val="Standard"/>
        <w:jc w:val="both"/>
      </w:pPr>
      <w:r>
        <w:t>Blazars are a rare class of active galactic nuclei (AGN) whose total radiative energy output is domi</w:t>
      </w:r>
      <w:r>
        <w:t xml:space="preserve">nated by the Doppler-boosted, broad-band and non-thermal processes; synchrotron (radio–to–optical </w:t>
      </w:r>
      <w:proofErr w:type="spellStart"/>
      <w:r>
        <w:t>frequncies</w:t>
      </w:r>
      <w:proofErr w:type="spellEnd"/>
      <w:r>
        <w:t>) and inverse-Compton (IC; ∼X-ray–to–γ−ray frequencies) occurring in relativistic jet. Besides showing extreme luminosities up to ∼ 10</w:t>
      </w:r>
      <w:r>
        <w:rPr>
          <w:vertAlign w:val="superscript"/>
        </w:rPr>
        <w:t>47−48</w:t>
      </w:r>
      <w:r>
        <w:t xml:space="preserve"> erg/s, b</w:t>
      </w:r>
      <w:r>
        <w:t xml:space="preserve">lazars are also extremely variable on timescales ranging from decades to hours and even down to minutes. The power-law form of variability power spectral densities, </w:t>
      </w:r>
      <w:proofErr w:type="gramStart"/>
      <w:r>
        <w:t>P(</w:t>
      </w:r>
      <w:proofErr w:type="spellStart"/>
      <w:proofErr w:type="gramEnd"/>
      <w:r>
        <w:t>ν</w:t>
      </w:r>
      <w:r>
        <w:rPr>
          <w:vertAlign w:val="subscript"/>
        </w:rPr>
        <w:t>k</w:t>
      </w:r>
      <w:proofErr w:type="spellEnd"/>
      <w:r>
        <w:t xml:space="preserve">) = </w:t>
      </w:r>
      <w:proofErr w:type="spellStart"/>
      <w:r>
        <w:t>Aν</w:t>
      </w:r>
      <w:r>
        <w:rPr>
          <w:vertAlign w:val="subscript"/>
        </w:rPr>
        <w:t>k</w:t>
      </w:r>
      <w:proofErr w:type="spellEnd"/>
      <w:r>
        <w:rPr>
          <w:vertAlign w:val="superscript"/>
        </w:rPr>
        <w:t>-</w:t>
      </w:r>
      <w:r>
        <w:rPr>
          <w:rFonts w:ascii="DejaVu Sans" w:hAnsi="DejaVu Sans"/>
          <w:vertAlign w:val="superscript"/>
        </w:rPr>
        <w:t>β</w:t>
      </w:r>
      <w:r>
        <w:t xml:space="preserve"> , where </w:t>
      </w:r>
      <w:proofErr w:type="spellStart"/>
      <w:r>
        <w:t>ν</w:t>
      </w:r>
      <w:r>
        <w:rPr>
          <w:vertAlign w:val="subscript"/>
        </w:rPr>
        <w:t>k</w:t>
      </w:r>
      <w:proofErr w:type="spellEnd"/>
      <w:r>
        <w:t xml:space="preserve"> is the temporal frequency, A is the normalization and β is the slope, indicate that the variability is generated by the underlying stochastic processes which is of colored noise type (i.e., β</w:t>
      </w:r>
      <w:r>
        <w:rPr>
          <w:rFonts w:ascii="DejaVu Sans" w:hAnsi="DejaVu Sans"/>
        </w:rPr>
        <w:t>≃</w:t>
      </w:r>
      <w:r>
        <w:t xml:space="preserve">1−3). We present the results of our analysis using </w:t>
      </w:r>
      <w:proofErr w:type="spellStart"/>
      <w:r>
        <w:t>m</w:t>
      </w:r>
      <w:r>
        <w:t>ultiwavelength</w:t>
      </w:r>
      <w:proofErr w:type="spellEnd"/>
      <w:r>
        <w:t xml:space="preserve"> data sets at </w:t>
      </w:r>
      <w:proofErr w:type="spellStart"/>
      <w:r>
        <w:t>TeV</w:t>
      </w:r>
      <w:proofErr w:type="spellEnd"/>
      <w:r>
        <w:t xml:space="preserve"> (HESS and VERITAS), GeV (Fermi-LAT), X-ray (Swift-XRT and RXTE-PCA), multiband optical/infrared and radio (GHz band from MRO, UMRAO and OVRO </w:t>
      </w:r>
      <w:proofErr w:type="spellStart"/>
      <w:r>
        <w:t>programmes</w:t>
      </w:r>
      <w:proofErr w:type="spellEnd"/>
      <w:r>
        <w:t xml:space="preserve">) frequencies covering few decades to </w:t>
      </w:r>
      <w:proofErr w:type="gramStart"/>
      <w:r>
        <w:t>minutes</w:t>
      </w:r>
      <w:proofErr w:type="gramEnd"/>
      <w:r>
        <w:t xml:space="preserve"> timescales. The novelty of </w:t>
      </w:r>
      <w:r>
        <w:t xml:space="preserve">this study is that at optical frequency, by combining long-term (historical optical light curves) and densely sampled intra-night </w:t>
      </w:r>
      <w:proofErr w:type="spellStart"/>
      <w:r>
        <w:t>lightcurves</w:t>
      </w:r>
      <w:proofErr w:type="spellEnd"/>
      <w:r>
        <w:t xml:space="preserve">, the PSD </w:t>
      </w:r>
      <w:proofErr w:type="spellStart"/>
      <w:r>
        <w:t>characterisitics</w:t>
      </w:r>
      <w:proofErr w:type="spellEnd"/>
      <w:r>
        <w:t xml:space="preserve"> are investigated for temporal frequencies ranging over 7 orders of magnitude. Our main r</w:t>
      </w:r>
      <w:r>
        <w:t xml:space="preserve">esults are : (1) nature of processes generating flux variability at synchrotron frequencies is different from those at IC </w:t>
      </w:r>
      <w:proofErr w:type="spellStart"/>
      <w:r>
        <w:t>freqeuncies</w:t>
      </w:r>
      <w:proofErr w:type="spellEnd"/>
      <w:r>
        <w:t xml:space="preserve"> (β∼2 and 1, respectively); this could imply, that γ−ray variability, unlike the Synchrotron (radio-to-optical) one, is gen</w:t>
      </w:r>
      <w:r>
        <w:t>erated by superposition of two stochastic processes with different relaxation timescales, (2) the main driver behind the optical variability is same on years, months, days, and hours timescales (β∼2), which argues against the scenario where different drive</w:t>
      </w:r>
      <w:r>
        <w:t>rs behind the long-term flux changes and intra-night flux changes are considered, such as internal shocks due to the jet bulk velocity fluctuation (long-term flux changes) versus small-scale magnetic reconnection events taking place at the jet base (intra-</w:t>
      </w:r>
      <w:r>
        <w:t xml:space="preserve">night flux changes). Implications of these results are discussed in the context of commonly employed blazar emission </w:t>
      </w:r>
      <w:proofErr w:type="gramStart"/>
      <w:r>
        <w:t>models</w:t>
      </w:r>
      <w:proofErr w:type="gramEnd"/>
      <w:r>
        <w:t>.</w:t>
      </w:r>
    </w:p>
    <w:p w:rsidR="00E93462" w:rsidRDefault="00E93462">
      <w:pPr>
        <w:pStyle w:val="Textbody"/>
        <w:jc w:val="both"/>
      </w:pPr>
    </w:p>
    <w:p w:rsidR="00E93462" w:rsidRDefault="00DD39CB">
      <w:pPr>
        <w:pStyle w:val="Standard"/>
        <w:jc w:val="both"/>
      </w:pPr>
      <w:r>
        <w:rPr>
          <w:rFonts w:cs="Times New Roman"/>
          <w:lang w:val="pl-PL"/>
        </w:rPr>
        <w:t>Serdecznie zapraszam,</w:t>
      </w:r>
    </w:p>
    <w:p w:rsidR="00E93462" w:rsidRDefault="00DD39CB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Agnieszka </w:t>
      </w:r>
      <w:proofErr w:type="spellStart"/>
      <w:r>
        <w:rPr>
          <w:rFonts w:cs="Times New Roman"/>
          <w:lang w:val="pl-PL"/>
        </w:rPr>
        <w:t>Majczyna</w:t>
      </w:r>
      <w:proofErr w:type="spellEnd"/>
    </w:p>
    <w:p w:rsidR="00E93462" w:rsidRDefault="00E93462">
      <w:pPr>
        <w:pStyle w:val="Standard"/>
        <w:rPr>
          <w:rFonts w:ascii="Times New Roman" w:hAnsi="Times New Roman" w:cs="Times New Roman"/>
          <w:sz w:val="20"/>
          <w:szCs w:val="20"/>
        </w:rPr>
      </w:pPr>
    </w:p>
    <w:sectPr w:rsidR="00E93462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CB" w:rsidRDefault="00DD39CB">
      <w:r>
        <w:separator/>
      </w:r>
    </w:p>
  </w:endnote>
  <w:endnote w:type="continuationSeparator" w:id="0">
    <w:p w:rsidR="00DD39CB" w:rsidRDefault="00DD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urce Han Sans CN Normal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default"/>
  </w:font>
  <w:font w:name="FreeSans">
    <w:charset w:val="00"/>
    <w:family w:val="swiss"/>
    <w:pitch w:val="default"/>
  </w:font>
  <w:font w:name="Noto Sans CJK SC Regular">
    <w:charset w:val="00"/>
    <w:family w:val="auto"/>
    <w:pitch w:val="variable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CB" w:rsidRDefault="00DD39CB">
      <w:r>
        <w:rPr>
          <w:color w:val="000000"/>
        </w:rPr>
        <w:separator/>
      </w:r>
    </w:p>
  </w:footnote>
  <w:footnote w:type="continuationSeparator" w:id="0">
    <w:p w:rsidR="00DD39CB" w:rsidRDefault="00DD3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3462"/>
    <w:rsid w:val="00DD39CB"/>
    <w:rsid w:val="00E93462"/>
    <w:rsid w:val="00E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Normal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DejaVu Sans" w:cs="DejaVu Sans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 CN Normal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FreeSans"/>
    </w:rPr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Normal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DejaVu Sans" w:cs="DejaVu Sans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 CN Normal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FreeSans"/>
    </w:rPr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Turlej Agnieszka</dc:creator>
  <cp:lastModifiedBy>Turlej Agnieszka</cp:lastModifiedBy>
  <cp:revision>1</cp:revision>
  <dcterms:created xsi:type="dcterms:W3CDTF">2017-03-06T12:28:00Z</dcterms:created>
  <dcterms:modified xsi:type="dcterms:W3CDTF">2018-04-19T13:52:00Z</dcterms:modified>
</cp:coreProperties>
</file>